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BF085" w14:textId="0BE55987" w:rsidR="002A1C3D" w:rsidRPr="008F2C82" w:rsidRDefault="002A1C3D" w:rsidP="0097252E">
      <w:pPr>
        <w:spacing w:line="240" w:lineRule="auto"/>
        <w:jc w:val="right"/>
        <w:rPr>
          <w:rFonts w:ascii="Tahoma" w:hAnsi="Tahoma" w:cs="Tahoma"/>
          <w:b/>
          <w:bCs/>
          <w:sz w:val="20"/>
          <w:szCs w:val="20"/>
        </w:rPr>
      </w:pPr>
      <w:r w:rsidRPr="008F2C82">
        <w:rPr>
          <w:rFonts w:ascii="Tahoma" w:hAnsi="Tahoma" w:cs="Tahoma"/>
          <w:b/>
          <w:bCs/>
          <w:noProof/>
          <w:sz w:val="20"/>
          <w:szCs w:val="20"/>
        </w:rPr>
        <w:drawing>
          <wp:inline distT="0" distB="0" distL="0" distR="0" wp14:anchorId="78A83AD3" wp14:editId="68E5A5FD">
            <wp:extent cx="876300" cy="1014214"/>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e-elektrik-logo.jpg"/>
                    <pic:cNvPicPr/>
                  </pic:nvPicPr>
                  <pic:blipFill>
                    <a:blip r:embed="rId11"/>
                    <a:stretch>
                      <a:fillRect/>
                    </a:stretch>
                  </pic:blipFill>
                  <pic:spPr>
                    <a:xfrm>
                      <a:off x="0" y="0"/>
                      <a:ext cx="895523" cy="1036462"/>
                    </a:xfrm>
                    <a:prstGeom prst="rect">
                      <a:avLst/>
                    </a:prstGeom>
                  </pic:spPr>
                </pic:pic>
              </a:graphicData>
            </a:graphic>
          </wp:inline>
        </w:drawing>
      </w:r>
    </w:p>
    <w:p w14:paraId="64BC69A4" w14:textId="77777777" w:rsidR="002A1C3D" w:rsidRPr="008F2C82" w:rsidRDefault="002A1C3D" w:rsidP="0097252E">
      <w:pPr>
        <w:spacing w:line="240" w:lineRule="auto"/>
        <w:jc w:val="both"/>
        <w:rPr>
          <w:rFonts w:ascii="Tahoma" w:hAnsi="Tahoma" w:cs="Tahoma"/>
          <w:b/>
          <w:bCs/>
          <w:sz w:val="20"/>
          <w:szCs w:val="20"/>
        </w:rPr>
      </w:pPr>
    </w:p>
    <w:p w14:paraId="1050CDC9" w14:textId="77777777" w:rsidR="002A1C3D" w:rsidRPr="008F2C82" w:rsidRDefault="002A1C3D" w:rsidP="0097252E">
      <w:pPr>
        <w:spacing w:line="240" w:lineRule="auto"/>
        <w:jc w:val="both"/>
        <w:rPr>
          <w:rFonts w:ascii="Tahoma" w:hAnsi="Tahoma" w:cs="Tahoma"/>
          <w:b/>
          <w:bCs/>
          <w:sz w:val="20"/>
          <w:szCs w:val="20"/>
        </w:rPr>
      </w:pPr>
    </w:p>
    <w:p w14:paraId="3F1CD361" w14:textId="77777777" w:rsidR="002A1C3D" w:rsidRPr="008F2C82" w:rsidRDefault="002A1C3D" w:rsidP="0097252E">
      <w:pPr>
        <w:spacing w:line="240" w:lineRule="auto"/>
        <w:jc w:val="both"/>
        <w:rPr>
          <w:rFonts w:ascii="Tahoma" w:hAnsi="Tahoma" w:cs="Tahoma"/>
          <w:b/>
          <w:bCs/>
          <w:sz w:val="20"/>
          <w:szCs w:val="20"/>
        </w:rPr>
      </w:pPr>
    </w:p>
    <w:p w14:paraId="441B1599" w14:textId="77777777" w:rsidR="002A1C3D" w:rsidRPr="008F2C82" w:rsidRDefault="002A1C3D" w:rsidP="0097252E">
      <w:pPr>
        <w:spacing w:line="240" w:lineRule="auto"/>
        <w:jc w:val="both"/>
        <w:rPr>
          <w:rFonts w:ascii="Tahoma" w:hAnsi="Tahoma" w:cs="Tahoma"/>
          <w:b/>
          <w:bCs/>
          <w:sz w:val="20"/>
          <w:szCs w:val="20"/>
        </w:rPr>
      </w:pPr>
    </w:p>
    <w:p w14:paraId="682317A6" w14:textId="495C2B64" w:rsidR="002A1C3D" w:rsidRPr="008F2C82" w:rsidRDefault="002A1C3D" w:rsidP="0097252E">
      <w:pPr>
        <w:spacing w:line="240" w:lineRule="auto"/>
        <w:jc w:val="both"/>
        <w:rPr>
          <w:rFonts w:ascii="Tahoma" w:hAnsi="Tahoma" w:cs="Tahoma"/>
          <w:b/>
          <w:bCs/>
          <w:sz w:val="20"/>
          <w:szCs w:val="20"/>
        </w:rPr>
      </w:pPr>
    </w:p>
    <w:p w14:paraId="6FF98739" w14:textId="52C58520" w:rsidR="00BE546F" w:rsidRPr="008F2C82" w:rsidRDefault="00BE546F" w:rsidP="0097252E">
      <w:pPr>
        <w:spacing w:line="240" w:lineRule="auto"/>
        <w:jc w:val="both"/>
        <w:rPr>
          <w:rFonts w:ascii="Tahoma" w:hAnsi="Tahoma" w:cs="Tahoma"/>
          <w:b/>
          <w:bCs/>
          <w:sz w:val="20"/>
          <w:szCs w:val="20"/>
        </w:rPr>
      </w:pPr>
    </w:p>
    <w:p w14:paraId="7E90FA5B" w14:textId="77777777" w:rsidR="00BE546F" w:rsidRPr="008F2C82" w:rsidRDefault="00BE546F" w:rsidP="0097252E">
      <w:pPr>
        <w:spacing w:line="240" w:lineRule="auto"/>
        <w:jc w:val="both"/>
        <w:rPr>
          <w:rFonts w:ascii="Tahoma" w:hAnsi="Tahoma" w:cs="Tahoma"/>
          <w:b/>
          <w:bCs/>
          <w:sz w:val="20"/>
          <w:szCs w:val="20"/>
        </w:rPr>
      </w:pPr>
    </w:p>
    <w:p w14:paraId="6743EE98" w14:textId="77777777" w:rsidR="002A1C3D" w:rsidRPr="008F2C82" w:rsidRDefault="002A1C3D" w:rsidP="0097252E">
      <w:pPr>
        <w:spacing w:line="240" w:lineRule="auto"/>
        <w:jc w:val="both"/>
        <w:rPr>
          <w:rFonts w:ascii="Tahoma" w:hAnsi="Tahoma" w:cs="Tahoma"/>
          <w:b/>
          <w:bCs/>
          <w:sz w:val="20"/>
          <w:szCs w:val="20"/>
        </w:rPr>
      </w:pPr>
    </w:p>
    <w:p w14:paraId="0E8225A8" w14:textId="77777777" w:rsidR="002A1C3D" w:rsidRPr="008F2C82" w:rsidRDefault="002A1C3D" w:rsidP="0097252E">
      <w:pPr>
        <w:spacing w:line="240" w:lineRule="auto"/>
        <w:jc w:val="both"/>
        <w:rPr>
          <w:rFonts w:ascii="Tahoma" w:hAnsi="Tahoma" w:cs="Tahoma"/>
          <w:b/>
          <w:bCs/>
          <w:sz w:val="20"/>
          <w:szCs w:val="20"/>
        </w:rPr>
      </w:pPr>
    </w:p>
    <w:p w14:paraId="2F2F1108" w14:textId="2C5AFC1F" w:rsidR="002A1C3D" w:rsidRPr="008F2C82" w:rsidRDefault="002A1C3D" w:rsidP="0097252E">
      <w:pPr>
        <w:spacing w:line="240" w:lineRule="auto"/>
        <w:jc w:val="center"/>
        <w:rPr>
          <w:rFonts w:ascii="Tahoma" w:hAnsi="Tahoma" w:cs="Tahoma"/>
          <w:b/>
          <w:bCs/>
          <w:sz w:val="52"/>
          <w:szCs w:val="52"/>
        </w:rPr>
      </w:pPr>
      <w:r w:rsidRPr="008F2C82">
        <w:rPr>
          <w:rFonts w:ascii="Tahoma" w:hAnsi="Tahoma" w:cs="Tahoma"/>
          <w:b/>
          <w:bCs/>
          <w:sz w:val="52"/>
          <w:szCs w:val="52"/>
        </w:rPr>
        <w:t>İŞ ETİĞİ KURALLARIMIZ</w:t>
      </w:r>
    </w:p>
    <w:p w14:paraId="7FCC6336" w14:textId="77777777" w:rsidR="002A1C3D" w:rsidRPr="008F2C82" w:rsidRDefault="002A1C3D" w:rsidP="0097252E">
      <w:pPr>
        <w:spacing w:line="240" w:lineRule="auto"/>
        <w:jc w:val="both"/>
        <w:rPr>
          <w:rFonts w:ascii="Tahoma" w:hAnsi="Tahoma" w:cs="Tahoma"/>
          <w:b/>
          <w:bCs/>
          <w:sz w:val="20"/>
          <w:szCs w:val="20"/>
        </w:rPr>
      </w:pPr>
    </w:p>
    <w:p w14:paraId="2AA878DE" w14:textId="77777777" w:rsidR="002A1C3D" w:rsidRPr="008F2C82" w:rsidRDefault="002A1C3D" w:rsidP="0097252E">
      <w:pPr>
        <w:spacing w:line="240" w:lineRule="auto"/>
        <w:jc w:val="both"/>
        <w:rPr>
          <w:rFonts w:ascii="Tahoma" w:hAnsi="Tahoma" w:cs="Tahoma"/>
          <w:b/>
          <w:bCs/>
          <w:sz w:val="20"/>
          <w:szCs w:val="20"/>
        </w:rPr>
      </w:pPr>
    </w:p>
    <w:p w14:paraId="3904D8A9" w14:textId="77777777" w:rsidR="002A1C3D" w:rsidRPr="008F2C82" w:rsidRDefault="002A1C3D" w:rsidP="0097252E">
      <w:pPr>
        <w:spacing w:line="240" w:lineRule="auto"/>
        <w:jc w:val="both"/>
        <w:rPr>
          <w:rFonts w:ascii="Tahoma" w:hAnsi="Tahoma" w:cs="Tahoma"/>
          <w:b/>
          <w:bCs/>
          <w:sz w:val="20"/>
          <w:szCs w:val="20"/>
        </w:rPr>
      </w:pPr>
    </w:p>
    <w:p w14:paraId="24718EC1" w14:textId="77777777" w:rsidR="002A1C3D" w:rsidRPr="008F2C82" w:rsidRDefault="002A1C3D" w:rsidP="0097252E">
      <w:pPr>
        <w:spacing w:line="240" w:lineRule="auto"/>
        <w:jc w:val="both"/>
        <w:rPr>
          <w:rFonts w:ascii="Tahoma" w:hAnsi="Tahoma" w:cs="Tahoma"/>
          <w:b/>
          <w:bCs/>
          <w:sz w:val="20"/>
          <w:szCs w:val="20"/>
        </w:rPr>
      </w:pPr>
    </w:p>
    <w:p w14:paraId="0D6A418E" w14:textId="77777777" w:rsidR="002A1C3D" w:rsidRPr="008F2C82" w:rsidRDefault="002A1C3D" w:rsidP="0097252E">
      <w:pPr>
        <w:spacing w:line="240" w:lineRule="auto"/>
        <w:jc w:val="both"/>
        <w:rPr>
          <w:rFonts w:ascii="Tahoma" w:hAnsi="Tahoma" w:cs="Tahoma"/>
          <w:b/>
          <w:bCs/>
          <w:sz w:val="20"/>
          <w:szCs w:val="20"/>
        </w:rPr>
      </w:pPr>
    </w:p>
    <w:p w14:paraId="7B66CBBB" w14:textId="77777777" w:rsidR="002A1C3D" w:rsidRPr="008F2C82" w:rsidRDefault="002A1C3D" w:rsidP="0097252E">
      <w:pPr>
        <w:spacing w:line="240" w:lineRule="auto"/>
        <w:jc w:val="both"/>
        <w:rPr>
          <w:rFonts w:ascii="Tahoma" w:hAnsi="Tahoma" w:cs="Tahoma"/>
          <w:b/>
          <w:bCs/>
          <w:sz w:val="20"/>
          <w:szCs w:val="20"/>
        </w:rPr>
      </w:pPr>
    </w:p>
    <w:p w14:paraId="4BB6C9F1" w14:textId="77777777" w:rsidR="002A1C3D" w:rsidRPr="008F2C82" w:rsidRDefault="002A1C3D" w:rsidP="0097252E">
      <w:pPr>
        <w:spacing w:line="240" w:lineRule="auto"/>
        <w:jc w:val="both"/>
        <w:rPr>
          <w:rFonts w:ascii="Tahoma" w:hAnsi="Tahoma" w:cs="Tahoma"/>
          <w:b/>
          <w:bCs/>
          <w:sz w:val="20"/>
          <w:szCs w:val="20"/>
        </w:rPr>
      </w:pPr>
    </w:p>
    <w:p w14:paraId="1E63E3E3" w14:textId="77777777" w:rsidR="002A1C3D" w:rsidRPr="008F2C82" w:rsidRDefault="002A1C3D" w:rsidP="0097252E">
      <w:pPr>
        <w:spacing w:line="240" w:lineRule="auto"/>
        <w:jc w:val="both"/>
        <w:rPr>
          <w:rFonts w:ascii="Tahoma" w:hAnsi="Tahoma" w:cs="Tahoma"/>
          <w:b/>
          <w:bCs/>
          <w:sz w:val="20"/>
          <w:szCs w:val="20"/>
        </w:rPr>
      </w:pPr>
    </w:p>
    <w:p w14:paraId="65E6DC39" w14:textId="77777777" w:rsidR="002A1C3D" w:rsidRPr="008F2C82" w:rsidRDefault="002A1C3D" w:rsidP="0097252E">
      <w:pPr>
        <w:spacing w:line="240" w:lineRule="auto"/>
        <w:jc w:val="both"/>
        <w:rPr>
          <w:rFonts w:ascii="Tahoma" w:hAnsi="Tahoma" w:cs="Tahoma"/>
          <w:b/>
          <w:bCs/>
          <w:sz w:val="20"/>
          <w:szCs w:val="20"/>
        </w:rPr>
      </w:pPr>
    </w:p>
    <w:p w14:paraId="3AD19E75" w14:textId="77777777" w:rsidR="002A1C3D" w:rsidRPr="008F2C82" w:rsidRDefault="002A1C3D" w:rsidP="0097252E">
      <w:pPr>
        <w:spacing w:line="240" w:lineRule="auto"/>
        <w:jc w:val="both"/>
        <w:rPr>
          <w:rFonts w:ascii="Tahoma" w:hAnsi="Tahoma" w:cs="Tahoma"/>
          <w:b/>
          <w:bCs/>
          <w:sz w:val="20"/>
          <w:szCs w:val="20"/>
        </w:rPr>
      </w:pPr>
    </w:p>
    <w:p w14:paraId="469D8FAA" w14:textId="77777777" w:rsidR="002A1C3D" w:rsidRPr="008F2C82" w:rsidRDefault="002A1C3D" w:rsidP="0097252E">
      <w:pPr>
        <w:spacing w:line="240" w:lineRule="auto"/>
        <w:jc w:val="both"/>
        <w:rPr>
          <w:rFonts w:ascii="Tahoma" w:hAnsi="Tahoma" w:cs="Tahoma"/>
          <w:b/>
          <w:bCs/>
          <w:sz w:val="20"/>
          <w:szCs w:val="20"/>
        </w:rPr>
      </w:pPr>
    </w:p>
    <w:p w14:paraId="1B31C9B5" w14:textId="77777777" w:rsidR="002A1C3D" w:rsidRPr="008F2C82" w:rsidRDefault="002A1C3D" w:rsidP="0097252E">
      <w:pPr>
        <w:spacing w:line="240" w:lineRule="auto"/>
        <w:jc w:val="both"/>
        <w:rPr>
          <w:rFonts w:ascii="Tahoma" w:hAnsi="Tahoma" w:cs="Tahoma"/>
          <w:b/>
          <w:bCs/>
          <w:sz w:val="20"/>
          <w:szCs w:val="20"/>
        </w:rPr>
      </w:pPr>
    </w:p>
    <w:p w14:paraId="77ED37FA" w14:textId="77777777" w:rsidR="002A1C3D" w:rsidRPr="008F2C82" w:rsidRDefault="002A1C3D" w:rsidP="0097252E">
      <w:pPr>
        <w:spacing w:line="240" w:lineRule="auto"/>
        <w:jc w:val="both"/>
        <w:rPr>
          <w:rFonts w:ascii="Tahoma" w:hAnsi="Tahoma" w:cs="Tahoma"/>
          <w:b/>
          <w:bCs/>
          <w:sz w:val="20"/>
          <w:szCs w:val="20"/>
        </w:rPr>
      </w:pPr>
    </w:p>
    <w:p w14:paraId="4CEB2D4F" w14:textId="54C23144" w:rsidR="002A1C3D" w:rsidRDefault="002A1C3D" w:rsidP="0097252E">
      <w:pPr>
        <w:spacing w:line="240" w:lineRule="auto"/>
        <w:jc w:val="both"/>
        <w:rPr>
          <w:rFonts w:ascii="Tahoma" w:hAnsi="Tahoma" w:cs="Tahoma"/>
          <w:b/>
          <w:bCs/>
          <w:sz w:val="20"/>
          <w:szCs w:val="20"/>
        </w:rPr>
      </w:pPr>
    </w:p>
    <w:p w14:paraId="38E8D046" w14:textId="46C4A5A6" w:rsidR="0097252E" w:rsidRDefault="0097252E" w:rsidP="0097252E">
      <w:pPr>
        <w:spacing w:line="240" w:lineRule="auto"/>
        <w:jc w:val="both"/>
        <w:rPr>
          <w:rFonts w:ascii="Tahoma" w:hAnsi="Tahoma" w:cs="Tahoma"/>
          <w:b/>
          <w:bCs/>
          <w:sz w:val="20"/>
          <w:szCs w:val="20"/>
        </w:rPr>
      </w:pPr>
    </w:p>
    <w:p w14:paraId="01139964" w14:textId="67F03AC3" w:rsidR="0097252E" w:rsidRDefault="0097252E" w:rsidP="0097252E">
      <w:pPr>
        <w:spacing w:line="240" w:lineRule="auto"/>
        <w:jc w:val="both"/>
        <w:rPr>
          <w:rFonts w:ascii="Tahoma" w:hAnsi="Tahoma" w:cs="Tahoma"/>
          <w:b/>
          <w:bCs/>
          <w:sz w:val="20"/>
          <w:szCs w:val="20"/>
        </w:rPr>
      </w:pPr>
    </w:p>
    <w:p w14:paraId="060B35D8" w14:textId="77777777" w:rsidR="0097252E" w:rsidRPr="008F2C82" w:rsidRDefault="0097252E" w:rsidP="0097252E">
      <w:pPr>
        <w:spacing w:line="240" w:lineRule="auto"/>
        <w:jc w:val="both"/>
        <w:rPr>
          <w:rFonts w:ascii="Tahoma" w:hAnsi="Tahoma" w:cs="Tahoma"/>
          <w:b/>
          <w:bCs/>
          <w:sz w:val="20"/>
          <w:szCs w:val="20"/>
        </w:rPr>
      </w:pPr>
    </w:p>
    <w:p w14:paraId="1F7A3DDF" w14:textId="77777777" w:rsidR="00775C75" w:rsidRDefault="00506EE2" w:rsidP="0097252E">
      <w:pPr>
        <w:tabs>
          <w:tab w:val="left" w:pos="5760"/>
          <w:tab w:val="left" w:pos="7830"/>
        </w:tabs>
        <w:spacing w:line="240" w:lineRule="auto"/>
        <w:jc w:val="both"/>
        <w:rPr>
          <w:rFonts w:ascii="Tahoma" w:hAnsi="Tahoma" w:cs="Tahoma"/>
          <w:b/>
          <w:bCs/>
          <w:sz w:val="20"/>
          <w:szCs w:val="20"/>
        </w:rPr>
      </w:pPr>
      <w:r w:rsidRPr="008F2C82">
        <w:rPr>
          <w:rFonts w:ascii="Tahoma" w:hAnsi="Tahoma" w:cs="Tahoma"/>
          <w:b/>
          <w:bCs/>
          <w:sz w:val="20"/>
          <w:szCs w:val="20"/>
        </w:rPr>
        <w:tab/>
      </w:r>
      <w:r w:rsidR="00F44BE6" w:rsidRPr="008F2C82">
        <w:rPr>
          <w:rFonts w:ascii="Tahoma" w:hAnsi="Tahoma" w:cs="Tahoma"/>
          <w:b/>
          <w:bCs/>
          <w:sz w:val="20"/>
          <w:szCs w:val="20"/>
        </w:rPr>
        <w:tab/>
      </w:r>
    </w:p>
    <w:p w14:paraId="5F207F75" w14:textId="6CFF76B7" w:rsidR="00CB22B1" w:rsidRPr="008F2C82" w:rsidRDefault="00D71895" w:rsidP="0097252E">
      <w:pPr>
        <w:tabs>
          <w:tab w:val="left" w:pos="5760"/>
          <w:tab w:val="left" w:pos="7830"/>
        </w:tabs>
        <w:spacing w:line="240" w:lineRule="auto"/>
        <w:jc w:val="both"/>
        <w:rPr>
          <w:rFonts w:ascii="Tahoma" w:hAnsi="Tahoma" w:cs="Tahoma"/>
          <w:b/>
          <w:bCs/>
          <w:sz w:val="20"/>
          <w:szCs w:val="20"/>
        </w:rPr>
      </w:pPr>
      <w:r w:rsidRPr="008F2C82">
        <w:rPr>
          <w:rFonts w:ascii="Tahoma" w:hAnsi="Tahoma" w:cs="Tahoma"/>
          <w:b/>
          <w:bCs/>
          <w:sz w:val="20"/>
          <w:szCs w:val="20"/>
        </w:rPr>
        <w:lastRenderedPageBreak/>
        <w:t>İÇİNDEKİLER</w:t>
      </w:r>
    </w:p>
    <w:p w14:paraId="120EB7D3" w14:textId="77777777" w:rsidR="007B3872" w:rsidRPr="008F2C82" w:rsidRDefault="007B3872" w:rsidP="0097252E">
      <w:pPr>
        <w:pStyle w:val="ListeParagraf"/>
        <w:numPr>
          <w:ilvl w:val="0"/>
          <w:numId w:val="9"/>
        </w:numPr>
        <w:spacing w:line="240" w:lineRule="auto"/>
        <w:jc w:val="both"/>
        <w:rPr>
          <w:rFonts w:ascii="Tahoma" w:hAnsi="Tahoma" w:cs="Tahoma"/>
          <w:b/>
          <w:bCs/>
          <w:sz w:val="20"/>
          <w:szCs w:val="20"/>
        </w:rPr>
      </w:pPr>
      <w:r w:rsidRPr="008F2C82">
        <w:rPr>
          <w:rFonts w:ascii="Tahoma" w:hAnsi="Tahoma" w:cs="Tahoma"/>
          <w:b/>
          <w:bCs/>
          <w:sz w:val="20"/>
          <w:szCs w:val="20"/>
        </w:rPr>
        <w:t xml:space="preserve">Giriş </w:t>
      </w:r>
    </w:p>
    <w:p w14:paraId="30A824AE" w14:textId="77777777" w:rsidR="00DE2D82" w:rsidRPr="008F2C82" w:rsidRDefault="00DE2D82" w:rsidP="0097252E">
      <w:pPr>
        <w:spacing w:line="240" w:lineRule="auto"/>
        <w:ind w:left="360"/>
        <w:jc w:val="both"/>
        <w:rPr>
          <w:rFonts w:ascii="Tahoma" w:hAnsi="Tahoma" w:cs="Tahoma"/>
          <w:b/>
          <w:bCs/>
          <w:sz w:val="20"/>
          <w:szCs w:val="20"/>
        </w:rPr>
      </w:pPr>
      <w:r w:rsidRPr="008F2C82">
        <w:rPr>
          <w:rFonts w:ascii="Tahoma" w:hAnsi="Tahoma" w:cs="Tahoma"/>
          <w:b/>
          <w:bCs/>
          <w:sz w:val="20"/>
          <w:szCs w:val="20"/>
        </w:rPr>
        <w:t>2.</w:t>
      </w:r>
      <w:r w:rsidR="007B3872" w:rsidRPr="008F2C82">
        <w:rPr>
          <w:rFonts w:ascii="Tahoma" w:hAnsi="Tahoma" w:cs="Tahoma"/>
          <w:b/>
          <w:bCs/>
          <w:sz w:val="20"/>
          <w:szCs w:val="20"/>
        </w:rPr>
        <w:t xml:space="preserve">Çalışan İlişkileri </w:t>
      </w:r>
    </w:p>
    <w:p w14:paraId="727D5B71" w14:textId="77777777" w:rsidR="00DE2D82" w:rsidRPr="008F2C82" w:rsidRDefault="007B3872" w:rsidP="0097252E">
      <w:pPr>
        <w:spacing w:line="240" w:lineRule="auto"/>
        <w:ind w:left="360"/>
        <w:jc w:val="both"/>
        <w:rPr>
          <w:rFonts w:ascii="Tahoma" w:hAnsi="Tahoma" w:cs="Tahoma"/>
          <w:b/>
          <w:bCs/>
          <w:sz w:val="20"/>
          <w:szCs w:val="20"/>
        </w:rPr>
      </w:pPr>
      <w:r w:rsidRPr="008F2C82">
        <w:rPr>
          <w:rFonts w:ascii="Tahoma" w:hAnsi="Tahoma" w:cs="Tahoma"/>
          <w:b/>
          <w:bCs/>
          <w:sz w:val="20"/>
          <w:szCs w:val="20"/>
        </w:rPr>
        <w:t xml:space="preserve">3. Şirket Dışı İlişkiler </w:t>
      </w:r>
    </w:p>
    <w:p w14:paraId="3C50D242" w14:textId="77777777" w:rsidR="00DE2D82" w:rsidRPr="008F2C82" w:rsidRDefault="007B3872" w:rsidP="0097252E">
      <w:pPr>
        <w:spacing w:line="240" w:lineRule="auto"/>
        <w:ind w:left="567"/>
        <w:jc w:val="both"/>
        <w:rPr>
          <w:rFonts w:ascii="Tahoma" w:hAnsi="Tahoma" w:cs="Tahoma"/>
          <w:sz w:val="20"/>
          <w:szCs w:val="20"/>
        </w:rPr>
      </w:pPr>
      <w:r w:rsidRPr="008F2C82">
        <w:rPr>
          <w:rFonts w:ascii="Tahoma" w:hAnsi="Tahoma" w:cs="Tahoma"/>
          <w:sz w:val="20"/>
          <w:szCs w:val="20"/>
        </w:rPr>
        <w:t xml:space="preserve">3.1. Paydaşlarla İletişim </w:t>
      </w:r>
    </w:p>
    <w:p w14:paraId="04A2E9A1" w14:textId="7CF3931D" w:rsidR="00DE2D82" w:rsidRPr="008F2C82" w:rsidRDefault="003E6653" w:rsidP="0097252E">
      <w:pPr>
        <w:spacing w:line="240" w:lineRule="auto"/>
        <w:ind w:left="360"/>
        <w:jc w:val="both"/>
        <w:rPr>
          <w:rFonts w:ascii="Tahoma" w:hAnsi="Tahoma" w:cs="Tahoma"/>
          <w:sz w:val="20"/>
          <w:szCs w:val="20"/>
        </w:rPr>
      </w:pPr>
      <w:r w:rsidRPr="008F2C82">
        <w:rPr>
          <w:rFonts w:ascii="Tahoma" w:hAnsi="Tahoma" w:cs="Tahoma"/>
          <w:sz w:val="20"/>
          <w:szCs w:val="20"/>
        </w:rPr>
        <w:t xml:space="preserve">   </w:t>
      </w:r>
      <w:r w:rsidR="007B3872" w:rsidRPr="008F2C82">
        <w:rPr>
          <w:rFonts w:ascii="Tahoma" w:hAnsi="Tahoma" w:cs="Tahoma"/>
          <w:sz w:val="20"/>
          <w:szCs w:val="20"/>
        </w:rPr>
        <w:t xml:space="preserve">3.2. Hissedar İlişkileri </w:t>
      </w:r>
    </w:p>
    <w:p w14:paraId="3259304E" w14:textId="767CD993" w:rsidR="00DE2D82" w:rsidRPr="008F2C82" w:rsidRDefault="003E6653" w:rsidP="0097252E">
      <w:pPr>
        <w:spacing w:line="240" w:lineRule="auto"/>
        <w:ind w:left="360"/>
        <w:jc w:val="both"/>
        <w:rPr>
          <w:rFonts w:ascii="Tahoma" w:hAnsi="Tahoma" w:cs="Tahoma"/>
          <w:sz w:val="20"/>
          <w:szCs w:val="20"/>
        </w:rPr>
      </w:pPr>
      <w:r w:rsidRPr="008F2C82">
        <w:rPr>
          <w:rFonts w:ascii="Tahoma" w:hAnsi="Tahoma" w:cs="Tahoma"/>
          <w:sz w:val="20"/>
          <w:szCs w:val="20"/>
        </w:rPr>
        <w:t xml:space="preserve">   </w:t>
      </w:r>
      <w:r w:rsidR="007B3872" w:rsidRPr="008F2C82">
        <w:rPr>
          <w:rFonts w:ascii="Tahoma" w:hAnsi="Tahoma" w:cs="Tahoma"/>
          <w:sz w:val="20"/>
          <w:szCs w:val="20"/>
        </w:rPr>
        <w:t xml:space="preserve">3.3. Devlet İlişkileri </w:t>
      </w:r>
    </w:p>
    <w:p w14:paraId="46E7EDEB" w14:textId="2B8C7CDC" w:rsidR="00DE2D82" w:rsidRPr="008F2C82" w:rsidRDefault="003E6653" w:rsidP="0097252E">
      <w:pPr>
        <w:spacing w:line="240" w:lineRule="auto"/>
        <w:ind w:left="360"/>
        <w:jc w:val="both"/>
        <w:rPr>
          <w:rFonts w:ascii="Tahoma" w:hAnsi="Tahoma" w:cs="Tahoma"/>
          <w:sz w:val="20"/>
          <w:szCs w:val="20"/>
        </w:rPr>
      </w:pPr>
      <w:r w:rsidRPr="008F2C82">
        <w:rPr>
          <w:rFonts w:ascii="Tahoma" w:hAnsi="Tahoma" w:cs="Tahoma"/>
          <w:sz w:val="20"/>
          <w:szCs w:val="20"/>
        </w:rPr>
        <w:t xml:space="preserve">   </w:t>
      </w:r>
      <w:r w:rsidR="007B3872" w:rsidRPr="008F2C82">
        <w:rPr>
          <w:rFonts w:ascii="Tahoma" w:hAnsi="Tahoma" w:cs="Tahoma"/>
          <w:sz w:val="20"/>
          <w:szCs w:val="20"/>
        </w:rPr>
        <w:t xml:space="preserve">3.4. Sosyal Sorumluluk </w:t>
      </w:r>
    </w:p>
    <w:p w14:paraId="566573D3" w14:textId="32EA22C4" w:rsidR="00DE2D82" w:rsidRPr="008F2C82" w:rsidRDefault="003E6653" w:rsidP="0097252E">
      <w:pPr>
        <w:spacing w:line="240" w:lineRule="auto"/>
        <w:ind w:left="360"/>
        <w:jc w:val="both"/>
        <w:rPr>
          <w:rFonts w:ascii="Tahoma" w:hAnsi="Tahoma" w:cs="Tahoma"/>
          <w:sz w:val="20"/>
          <w:szCs w:val="20"/>
        </w:rPr>
      </w:pPr>
      <w:r w:rsidRPr="008F2C82">
        <w:rPr>
          <w:rFonts w:ascii="Tahoma" w:hAnsi="Tahoma" w:cs="Tahoma"/>
          <w:sz w:val="20"/>
          <w:szCs w:val="20"/>
        </w:rPr>
        <w:t xml:space="preserve">   </w:t>
      </w:r>
      <w:r w:rsidR="007B3872" w:rsidRPr="008F2C82">
        <w:rPr>
          <w:rFonts w:ascii="Tahoma" w:hAnsi="Tahoma" w:cs="Tahoma"/>
          <w:sz w:val="20"/>
          <w:szCs w:val="20"/>
        </w:rPr>
        <w:t xml:space="preserve">3.5. Müşteri İlişkileri </w:t>
      </w:r>
    </w:p>
    <w:p w14:paraId="1D189146" w14:textId="3B67FCCB" w:rsidR="00DE2D82" w:rsidRPr="008F2C82" w:rsidRDefault="008C22A1" w:rsidP="0097252E">
      <w:pPr>
        <w:spacing w:line="240" w:lineRule="auto"/>
        <w:ind w:left="360"/>
        <w:jc w:val="both"/>
        <w:rPr>
          <w:rFonts w:ascii="Tahoma" w:hAnsi="Tahoma" w:cs="Tahoma"/>
          <w:sz w:val="20"/>
          <w:szCs w:val="20"/>
        </w:rPr>
      </w:pPr>
      <w:r w:rsidRPr="008F2C82">
        <w:rPr>
          <w:rFonts w:ascii="Tahoma" w:hAnsi="Tahoma" w:cs="Tahoma"/>
          <w:sz w:val="20"/>
          <w:szCs w:val="20"/>
        </w:rPr>
        <w:t xml:space="preserve">   </w:t>
      </w:r>
      <w:r w:rsidR="007B3872" w:rsidRPr="008F2C82">
        <w:rPr>
          <w:rFonts w:ascii="Tahoma" w:hAnsi="Tahoma" w:cs="Tahoma"/>
          <w:sz w:val="20"/>
          <w:szCs w:val="20"/>
        </w:rPr>
        <w:t>3.6. Tedarikçi</w:t>
      </w:r>
      <w:r w:rsidR="0074725B">
        <w:rPr>
          <w:rFonts w:ascii="Tahoma" w:hAnsi="Tahoma" w:cs="Tahoma"/>
          <w:sz w:val="20"/>
          <w:szCs w:val="20"/>
        </w:rPr>
        <w:t xml:space="preserve"> ve</w:t>
      </w:r>
      <w:r w:rsidR="007B3872" w:rsidRPr="008F2C82">
        <w:rPr>
          <w:rFonts w:ascii="Tahoma" w:hAnsi="Tahoma" w:cs="Tahoma"/>
          <w:sz w:val="20"/>
          <w:szCs w:val="20"/>
        </w:rPr>
        <w:t xml:space="preserve"> Bayi İlişkileri </w:t>
      </w:r>
    </w:p>
    <w:p w14:paraId="120C712D" w14:textId="4FA19A3E" w:rsidR="00DE2D82" w:rsidRPr="008F2C82" w:rsidRDefault="008C22A1" w:rsidP="0097252E">
      <w:pPr>
        <w:spacing w:line="240" w:lineRule="auto"/>
        <w:ind w:left="360"/>
        <w:jc w:val="both"/>
        <w:rPr>
          <w:rFonts w:ascii="Tahoma" w:hAnsi="Tahoma" w:cs="Tahoma"/>
          <w:sz w:val="20"/>
          <w:szCs w:val="20"/>
        </w:rPr>
      </w:pPr>
      <w:r w:rsidRPr="008F2C82">
        <w:rPr>
          <w:rFonts w:ascii="Tahoma" w:hAnsi="Tahoma" w:cs="Tahoma"/>
          <w:sz w:val="20"/>
          <w:szCs w:val="20"/>
        </w:rPr>
        <w:t xml:space="preserve">   </w:t>
      </w:r>
      <w:r w:rsidR="007B3872" w:rsidRPr="008F2C82">
        <w:rPr>
          <w:rFonts w:ascii="Tahoma" w:hAnsi="Tahoma" w:cs="Tahoma"/>
          <w:sz w:val="20"/>
          <w:szCs w:val="20"/>
        </w:rPr>
        <w:t xml:space="preserve">3.7. Rakip ve Rekabet İlişkileri </w:t>
      </w:r>
    </w:p>
    <w:p w14:paraId="7DFAB8E8" w14:textId="468B3E11" w:rsidR="00DE2D82" w:rsidRPr="008F2C82" w:rsidRDefault="008C22A1" w:rsidP="0097252E">
      <w:pPr>
        <w:spacing w:line="240" w:lineRule="auto"/>
        <w:ind w:left="360"/>
        <w:jc w:val="both"/>
        <w:rPr>
          <w:rFonts w:ascii="Tahoma" w:hAnsi="Tahoma" w:cs="Tahoma"/>
          <w:sz w:val="20"/>
          <w:szCs w:val="20"/>
        </w:rPr>
      </w:pPr>
      <w:r w:rsidRPr="008F2C82">
        <w:rPr>
          <w:rFonts w:ascii="Tahoma" w:hAnsi="Tahoma" w:cs="Tahoma"/>
          <w:sz w:val="20"/>
          <w:szCs w:val="20"/>
        </w:rPr>
        <w:t xml:space="preserve">   </w:t>
      </w:r>
      <w:r w:rsidR="007B3872" w:rsidRPr="008F2C82">
        <w:rPr>
          <w:rFonts w:ascii="Tahoma" w:hAnsi="Tahoma" w:cs="Tahoma"/>
          <w:sz w:val="20"/>
          <w:szCs w:val="20"/>
        </w:rPr>
        <w:t xml:space="preserve">3.8. </w:t>
      </w:r>
      <w:r w:rsidR="0074725B">
        <w:rPr>
          <w:rFonts w:ascii="Tahoma" w:hAnsi="Tahoma" w:cs="Tahoma"/>
          <w:sz w:val="20"/>
          <w:szCs w:val="20"/>
        </w:rPr>
        <w:t>Küresel</w:t>
      </w:r>
      <w:r w:rsidR="007B3872" w:rsidRPr="008F2C82">
        <w:rPr>
          <w:rFonts w:ascii="Tahoma" w:hAnsi="Tahoma" w:cs="Tahoma"/>
          <w:sz w:val="20"/>
          <w:szCs w:val="20"/>
        </w:rPr>
        <w:t xml:space="preserve"> Sorumluluk </w:t>
      </w:r>
    </w:p>
    <w:p w14:paraId="5F0D60AB" w14:textId="77777777" w:rsidR="00DE2D82" w:rsidRPr="008F2C82" w:rsidRDefault="007B3872" w:rsidP="0097252E">
      <w:pPr>
        <w:spacing w:line="240" w:lineRule="auto"/>
        <w:ind w:left="360"/>
        <w:jc w:val="both"/>
        <w:rPr>
          <w:rFonts w:ascii="Tahoma" w:hAnsi="Tahoma" w:cs="Tahoma"/>
          <w:b/>
          <w:bCs/>
          <w:sz w:val="20"/>
          <w:szCs w:val="20"/>
        </w:rPr>
      </w:pPr>
      <w:r w:rsidRPr="008F2C82">
        <w:rPr>
          <w:rFonts w:ascii="Tahoma" w:hAnsi="Tahoma" w:cs="Tahoma"/>
          <w:b/>
          <w:bCs/>
          <w:sz w:val="20"/>
          <w:szCs w:val="20"/>
        </w:rPr>
        <w:t xml:space="preserve">4. Çalışanların Uyması Gereken Etik Davranış Kuralları </w:t>
      </w:r>
    </w:p>
    <w:p w14:paraId="50D814A6" w14:textId="0CF52299" w:rsidR="00DE2D82" w:rsidRPr="008F2C82" w:rsidRDefault="008C22A1" w:rsidP="0097252E">
      <w:pPr>
        <w:spacing w:line="240" w:lineRule="auto"/>
        <w:ind w:left="360"/>
        <w:jc w:val="both"/>
        <w:rPr>
          <w:rFonts w:ascii="Tahoma" w:hAnsi="Tahoma" w:cs="Tahoma"/>
          <w:sz w:val="20"/>
          <w:szCs w:val="20"/>
        </w:rPr>
      </w:pPr>
      <w:r w:rsidRPr="008F2C82">
        <w:rPr>
          <w:rFonts w:ascii="Tahoma" w:hAnsi="Tahoma" w:cs="Tahoma"/>
          <w:sz w:val="20"/>
          <w:szCs w:val="20"/>
        </w:rPr>
        <w:t xml:space="preserve">  </w:t>
      </w:r>
      <w:r w:rsidR="007B3872" w:rsidRPr="008F2C82">
        <w:rPr>
          <w:rFonts w:ascii="Tahoma" w:hAnsi="Tahoma" w:cs="Tahoma"/>
          <w:sz w:val="20"/>
          <w:szCs w:val="20"/>
        </w:rPr>
        <w:t xml:space="preserve">4.1. Varlık ve Bilgi Yönetimi </w:t>
      </w:r>
    </w:p>
    <w:p w14:paraId="7EFC7588" w14:textId="3D229608" w:rsidR="00DE2D82" w:rsidRPr="008F2C82" w:rsidRDefault="008C22A1" w:rsidP="0097252E">
      <w:pPr>
        <w:spacing w:line="240" w:lineRule="auto"/>
        <w:ind w:left="360"/>
        <w:jc w:val="both"/>
        <w:rPr>
          <w:rFonts w:ascii="Tahoma" w:hAnsi="Tahoma" w:cs="Tahoma"/>
          <w:sz w:val="20"/>
          <w:szCs w:val="20"/>
        </w:rPr>
      </w:pPr>
      <w:r w:rsidRPr="008F2C82">
        <w:rPr>
          <w:rFonts w:ascii="Tahoma" w:hAnsi="Tahoma" w:cs="Tahoma"/>
          <w:sz w:val="20"/>
          <w:szCs w:val="20"/>
        </w:rPr>
        <w:t xml:space="preserve">   </w:t>
      </w:r>
      <w:r w:rsidR="007B3872" w:rsidRPr="008F2C82">
        <w:rPr>
          <w:rFonts w:ascii="Tahoma" w:hAnsi="Tahoma" w:cs="Tahoma"/>
          <w:sz w:val="20"/>
          <w:szCs w:val="20"/>
        </w:rPr>
        <w:t xml:space="preserve">4.1.1. Fikri Mülkiyet Hakları </w:t>
      </w:r>
    </w:p>
    <w:p w14:paraId="4A96FFC3" w14:textId="6A7A902C" w:rsidR="00DE2D82" w:rsidRPr="008F2C82" w:rsidRDefault="008C22A1" w:rsidP="0097252E">
      <w:pPr>
        <w:spacing w:line="240" w:lineRule="auto"/>
        <w:ind w:left="360"/>
        <w:jc w:val="both"/>
        <w:rPr>
          <w:rFonts w:ascii="Tahoma" w:hAnsi="Tahoma" w:cs="Tahoma"/>
          <w:sz w:val="20"/>
          <w:szCs w:val="20"/>
        </w:rPr>
      </w:pPr>
      <w:r w:rsidRPr="008F2C82">
        <w:rPr>
          <w:rFonts w:ascii="Tahoma" w:hAnsi="Tahoma" w:cs="Tahoma"/>
          <w:sz w:val="20"/>
          <w:szCs w:val="20"/>
        </w:rPr>
        <w:t xml:space="preserve">   </w:t>
      </w:r>
      <w:r w:rsidR="007B3872" w:rsidRPr="008F2C82">
        <w:rPr>
          <w:rFonts w:ascii="Tahoma" w:hAnsi="Tahoma" w:cs="Tahoma"/>
          <w:sz w:val="20"/>
          <w:szCs w:val="20"/>
        </w:rPr>
        <w:t xml:space="preserve">4.1.2. Bilgi Yönetimi </w:t>
      </w:r>
    </w:p>
    <w:p w14:paraId="05FAAE38" w14:textId="37C67946" w:rsidR="00DE2D82" w:rsidRPr="008F2C82" w:rsidRDefault="008C22A1" w:rsidP="0097252E">
      <w:pPr>
        <w:spacing w:line="240" w:lineRule="auto"/>
        <w:ind w:left="360"/>
        <w:jc w:val="both"/>
        <w:rPr>
          <w:rFonts w:ascii="Tahoma" w:hAnsi="Tahoma" w:cs="Tahoma"/>
          <w:sz w:val="20"/>
          <w:szCs w:val="20"/>
        </w:rPr>
      </w:pPr>
      <w:r w:rsidRPr="008F2C82">
        <w:rPr>
          <w:rFonts w:ascii="Tahoma" w:hAnsi="Tahoma" w:cs="Tahoma"/>
          <w:sz w:val="20"/>
          <w:szCs w:val="20"/>
        </w:rPr>
        <w:t xml:space="preserve">   </w:t>
      </w:r>
      <w:r w:rsidR="007B3872" w:rsidRPr="008F2C82">
        <w:rPr>
          <w:rFonts w:ascii="Tahoma" w:hAnsi="Tahoma" w:cs="Tahoma"/>
          <w:sz w:val="20"/>
          <w:szCs w:val="20"/>
        </w:rPr>
        <w:t xml:space="preserve">4.1.3. Güvenlik ve Kriz Yönetimi </w:t>
      </w:r>
    </w:p>
    <w:p w14:paraId="2B6E0D1B" w14:textId="4C7C1B76" w:rsidR="00DE2D82" w:rsidRPr="008F2C82" w:rsidRDefault="008C22A1" w:rsidP="0097252E">
      <w:pPr>
        <w:spacing w:line="240" w:lineRule="auto"/>
        <w:ind w:left="360"/>
        <w:jc w:val="both"/>
        <w:rPr>
          <w:rFonts w:ascii="Tahoma" w:hAnsi="Tahoma" w:cs="Tahoma"/>
          <w:sz w:val="20"/>
          <w:szCs w:val="20"/>
        </w:rPr>
      </w:pPr>
      <w:r w:rsidRPr="008F2C82">
        <w:rPr>
          <w:rFonts w:ascii="Tahoma" w:hAnsi="Tahoma" w:cs="Tahoma"/>
          <w:sz w:val="20"/>
          <w:szCs w:val="20"/>
        </w:rPr>
        <w:t xml:space="preserve">   </w:t>
      </w:r>
      <w:r w:rsidR="007B3872" w:rsidRPr="008F2C82">
        <w:rPr>
          <w:rFonts w:ascii="Tahoma" w:hAnsi="Tahoma" w:cs="Tahoma"/>
          <w:sz w:val="20"/>
          <w:szCs w:val="20"/>
        </w:rPr>
        <w:t xml:space="preserve">4.1.4. Gizlilik </w:t>
      </w:r>
    </w:p>
    <w:p w14:paraId="7D56A2D6" w14:textId="18598580" w:rsidR="00DE2D82" w:rsidRPr="008F2C82" w:rsidRDefault="00E57153" w:rsidP="0097252E">
      <w:pPr>
        <w:spacing w:line="240" w:lineRule="auto"/>
        <w:ind w:left="360" w:firstLine="66"/>
        <w:jc w:val="both"/>
        <w:rPr>
          <w:rFonts w:ascii="Tahoma" w:hAnsi="Tahoma" w:cs="Tahoma"/>
          <w:sz w:val="20"/>
          <w:szCs w:val="20"/>
        </w:rPr>
      </w:pPr>
      <w:r w:rsidRPr="008F2C82">
        <w:rPr>
          <w:rFonts w:ascii="Tahoma" w:hAnsi="Tahoma" w:cs="Tahoma"/>
          <w:sz w:val="20"/>
          <w:szCs w:val="20"/>
        </w:rPr>
        <w:t xml:space="preserve"> </w:t>
      </w:r>
      <w:r w:rsidR="00682CBA" w:rsidRPr="008F2C82">
        <w:rPr>
          <w:rFonts w:ascii="Tahoma" w:hAnsi="Tahoma" w:cs="Tahoma"/>
          <w:sz w:val="20"/>
          <w:szCs w:val="20"/>
        </w:rPr>
        <w:t xml:space="preserve"> </w:t>
      </w:r>
      <w:r w:rsidR="007B3872" w:rsidRPr="008F2C82">
        <w:rPr>
          <w:rFonts w:ascii="Tahoma" w:hAnsi="Tahoma" w:cs="Tahoma"/>
          <w:sz w:val="20"/>
          <w:szCs w:val="20"/>
        </w:rPr>
        <w:t>4.2. Çıkar Çatışması</w:t>
      </w:r>
      <w:r w:rsidR="0074725B">
        <w:rPr>
          <w:rFonts w:ascii="Tahoma" w:hAnsi="Tahoma" w:cs="Tahoma"/>
          <w:sz w:val="20"/>
          <w:szCs w:val="20"/>
        </w:rPr>
        <w:t>ndan Kaçınmak</w:t>
      </w:r>
      <w:r w:rsidR="007B3872" w:rsidRPr="008F2C82">
        <w:rPr>
          <w:rFonts w:ascii="Tahoma" w:hAnsi="Tahoma" w:cs="Tahoma"/>
          <w:sz w:val="20"/>
          <w:szCs w:val="20"/>
        </w:rPr>
        <w:t xml:space="preserve"> </w:t>
      </w:r>
    </w:p>
    <w:p w14:paraId="67C6B3E2" w14:textId="6A31EF0C" w:rsidR="00DE2D82" w:rsidRPr="008F2C82" w:rsidRDefault="008C22A1" w:rsidP="0097252E">
      <w:pPr>
        <w:spacing w:line="240" w:lineRule="auto"/>
        <w:ind w:left="360"/>
        <w:jc w:val="both"/>
        <w:rPr>
          <w:rFonts w:ascii="Tahoma" w:hAnsi="Tahoma" w:cs="Tahoma"/>
          <w:sz w:val="20"/>
          <w:szCs w:val="20"/>
        </w:rPr>
      </w:pPr>
      <w:r w:rsidRPr="008F2C82">
        <w:rPr>
          <w:rFonts w:ascii="Tahoma" w:hAnsi="Tahoma" w:cs="Tahoma"/>
          <w:sz w:val="20"/>
          <w:szCs w:val="20"/>
        </w:rPr>
        <w:t xml:space="preserve">   </w:t>
      </w:r>
      <w:r w:rsidR="007B3872" w:rsidRPr="008F2C82">
        <w:rPr>
          <w:rFonts w:ascii="Tahoma" w:hAnsi="Tahoma" w:cs="Tahoma"/>
          <w:sz w:val="20"/>
          <w:szCs w:val="20"/>
        </w:rPr>
        <w:t xml:space="preserve">4.2.1. Kendi veya Yakınları Lehine İş Yapmama </w:t>
      </w:r>
    </w:p>
    <w:p w14:paraId="2785124E" w14:textId="487B7C34" w:rsidR="00DE2D82" w:rsidRPr="008F2C82" w:rsidRDefault="008C22A1" w:rsidP="0097252E">
      <w:pPr>
        <w:spacing w:line="240" w:lineRule="auto"/>
        <w:ind w:left="360"/>
        <w:jc w:val="both"/>
        <w:rPr>
          <w:rFonts w:ascii="Tahoma" w:hAnsi="Tahoma" w:cs="Tahoma"/>
          <w:sz w:val="20"/>
          <w:szCs w:val="20"/>
        </w:rPr>
      </w:pPr>
      <w:r w:rsidRPr="008F2C82">
        <w:rPr>
          <w:rFonts w:ascii="Tahoma" w:hAnsi="Tahoma" w:cs="Tahoma"/>
          <w:sz w:val="20"/>
          <w:szCs w:val="20"/>
        </w:rPr>
        <w:t xml:space="preserve">   </w:t>
      </w:r>
      <w:r w:rsidR="007B3872" w:rsidRPr="008F2C82">
        <w:rPr>
          <w:rFonts w:ascii="Tahoma" w:hAnsi="Tahoma" w:cs="Tahoma"/>
          <w:sz w:val="20"/>
          <w:szCs w:val="20"/>
        </w:rPr>
        <w:t xml:space="preserve">4.2.2. Temsil ve Organizasyon Davetlerine Katılım </w:t>
      </w:r>
    </w:p>
    <w:p w14:paraId="4B27D50E" w14:textId="1035F5FB" w:rsidR="00DE2D82" w:rsidRPr="008F2C82" w:rsidRDefault="008C22A1" w:rsidP="0097252E">
      <w:pPr>
        <w:spacing w:line="240" w:lineRule="auto"/>
        <w:ind w:left="360"/>
        <w:jc w:val="both"/>
        <w:rPr>
          <w:rFonts w:ascii="Tahoma" w:hAnsi="Tahoma" w:cs="Tahoma"/>
          <w:sz w:val="20"/>
          <w:szCs w:val="20"/>
        </w:rPr>
      </w:pPr>
      <w:r w:rsidRPr="008F2C82">
        <w:rPr>
          <w:rFonts w:ascii="Tahoma" w:hAnsi="Tahoma" w:cs="Tahoma"/>
          <w:sz w:val="20"/>
          <w:szCs w:val="20"/>
        </w:rPr>
        <w:t xml:space="preserve">   </w:t>
      </w:r>
      <w:r w:rsidR="007B3872" w:rsidRPr="008F2C82">
        <w:rPr>
          <w:rFonts w:ascii="Tahoma" w:hAnsi="Tahoma" w:cs="Tahoma"/>
          <w:sz w:val="20"/>
          <w:szCs w:val="20"/>
        </w:rPr>
        <w:t xml:space="preserve">4.2.3. Hediye Almak ve Vermek </w:t>
      </w:r>
    </w:p>
    <w:p w14:paraId="7C3146DB" w14:textId="635F0EEF" w:rsidR="00DE2D82" w:rsidRPr="008F2C82" w:rsidRDefault="008C22A1" w:rsidP="0097252E">
      <w:pPr>
        <w:spacing w:line="240" w:lineRule="auto"/>
        <w:ind w:left="360"/>
        <w:jc w:val="both"/>
        <w:rPr>
          <w:rFonts w:ascii="Tahoma" w:hAnsi="Tahoma" w:cs="Tahoma"/>
          <w:sz w:val="20"/>
          <w:szCs w:val="20"/>
        </w:rPr>
      </w:pPr>
      <w:r w:rsidRPr="008F2C82">
        <w:rPr>
          <w:rFonts w:ascii="Tahoma" w:hAnsi="Tahoma" w:cs="Tahoma"/>
          <w:sz w:val="20"/>
          <w:szCs w:val="20"/>
        </w:rPr>
        <w:t xml:space="preserve">   </w:t>
      </w:r>
      <w:r w:rsidR="007B3872" w:rsidRPr="008F2C82">
        <w:rPr>
          <w:rFonts w:ascii="Tahoma" w:hAnsi="Tahoma" w:cs="Tahoma"/>
          <w:sz w:val="20"/>
          <w:szCs w:val="20"/>
        </w:rPr>
        <w:t xml:space="preserve">4.2.4. İşten Ayrılanların EAE Grubu ile İş Yapması </w:t>
      </w:r>
    </w:p>
    <w:p w14:paraId="3AC36498" w14:textId="77777777" w:rsidR="00E60D1B" w:rsidRPr="008F2C82" w:rsidRDefault="008C22A1" w:rsidP="0097252E">
      <w:pPr>
        <w:spacing w:line="240" w:lineRule="auto"/>
        <w:ind w:left="360"/>
        <w:jc w:val="both"/>
        <w:rPr>
          <w:rFonts w:ascii="Tahoma" w:hAnsi="Tahoma" w:cs="Tahoma"/>
          <w:sz w:val="20"/>
          <w:szCs w:val="20"/>
        </w:rPr>
      </w:pPr>
      <w:r w:rsidRPr="008F2C82">
        <w:rPr>
          <w:rFonts w:ascii="Tahoma" w:hAnsi="Tahoma" w:cs="Tahoma"/>
          <w:sz w:val="20"/>
          <w:szCs w:val="20"/>
        </w:rPr>
        <w:t xml:space="preserve">   </w:t>
      </w:r>
      <w:r w:rsidR="007B3872" w:rsidRPr="008F2C82">
        <w:rPr>
          <w:rFonts w:ascii="Tahoma" w:hAnsi="Tahoma" w:cs="Tahoma"/>
          <w:sz w:val="20"/>
          <w:szCs w:val="20"/>
        </w:rPr>
        <w:t xml:space="preserve">4.2.5. İçeriden Bilgi Ticareti </w:t>
      </w:r>
    </w:p>
    <w:p w14:paraId="618F977D" w14:textId="75EDB19A" w:rsidR="00DE2D82" w:rsidRPr="008F2C82" w:rsidRDefault="007B3872" w:rsidP="0097252E">
      <w:pPr>
        <w:spacing w:line="240" w:lineRule="auto"/>
        <w:ind w:left="360"/>
        <w:jc w:val="both"/>
        <w:rPr>
          <w:rFonts w:ascii="Tahoma" w:hAnsi="Tahoma" w:cs="Tahoma"/>
          <w:b/>
          <w:bCs/>
          <w:sz w:val="20"/>
          <w:szCs w:val="20"/>
        </w:rPr>
      </w:pPr>
      <w:r w:rsidRPr="008F2C82">
        <w:rPr>
          <w:rFonts w:ascii="Tahoma" w:hAnsi="Tahoma" w:cs="Tahoma"/>
          <w:b/>
          <w:bCs/>
          <w:sz w:val="20"/>
          <w:szCs w:val="20"/>
        </w:rPr>
        <w:t xml:space="preserve">5. İş Sağlığı ve İş Güvenliği </w:t>
      </w:r>
    </w:p>
    <w:p w14:paraId="0EE991D0" w14:textId="1A1A8CB7" w:rsidR="008C22A1" w:rsidRPr="008F2C82" w:rsidRDefault="007B3872" w:rsidP="0097252E">
      <w:pPr>
        <w:spacing w:line="240" w:lineRule="auto"/>
        <w:ind w:left="360"/>
        <w:jc w:val="both"/>
        <w:rPr>
          <w:rFonts w:ascii="Tahoma" w:hAnsi="Tahoma" w:cs="Tahoma"/>
          <w:b/>
          <w:bCs/>
          <w:sz w:val="20"/>
          <w:szCs w:val="20"/>
        </w:rPr>
      </w:pPr>
      <w:r w:rsidRPr="008F2C82">
        <w:rPr>
          <w:rFonts w:ascii="Tahoma" w:hAnsi="Tahoma" w:cs="Tahoma"/>
          <w:b/>
          <w:bCs/>
          <w:sz w:val="20"/>
          <w:szCs w:val="20"/>
        </w:rPr>
        <w:t>6. Siyas</w:t>
      </w:r>
      <w:r w:rsidR="0074725B">
        <w:rPr>
          <w:rFonts w:ascii="Tahoma" w:hAnsi="Tahoma" w:cs="Tahoma"/>
          <w:b/>
          <w:bCs/>
          <w:sz w:val="20"/>
          <w:szCs w:val="20"/>
        </w:rPr>
        <w:t>al</w:t>
      </w:r>
      <w:r w:rsidRPr="008F2C82">
        <w:rPr>
          <w:rFonts w:ascii="Tahoma" w:hAnsi="Tahoma" w:cs="Tahoma"/>
          <w:b/>
          <w:bCs/>
          <w:sz w:val="20"/>
          <w:szCs w:val="20"/>
        </w:rPr>
        <w:t xml:space="preserve"> Faaliyet Yasağı</w:t>
      </w:r>
    </w:p>
    <w:p w14:paraId="6AC0BA9A" w14:textId="24A0B01C" w:rsidR="00DE2D82" w:rsidRPr="008F2C82" w:rsidRDefault="00812CDA" w:rsidP="0097252E">
      <w:pPr>
        <w:spacing w:line="240" w:lineRule="auto"/>
        <w:jc w:val="both"/>
        <w:rPr>
          <w:rFonts w:ascii="Tahoma" w:hAnsi="Tahoma" w:cs="Tahoma"/>
          <w:b/>
          <w:bCs/>
          <w:sz w:val="20"/>
          <w:szCs w:val="20"/>
        </w:rPr>
      </w:pPr>
      <w:r w:rsidRPr="008F2C82">
        <w:rPr>
          <w:rFonts w:ascii="Tahoma" w:hAnsi="Tahoma" w:cs="Tahoma"/>
          <w:b/>
          <w:bCs/>
          <w:sz w:val="20"/>
          <w:szCs w:val="20"/>
        </w:rPr>
        <w:t xml:space="preserve">      </w:t>
      </w:r>
      <w:r w:rsidR="007B3872" w:rsidRPr="008F2C82">
        <w:rPr>
          <w:rFonts w:ascii="Tahoma" w:hAnsi="Tahoma" w:cs="Tahoma"/>
          <w:b/>
          <w:bCs/>
          <w:sz w:val="20"/>
          <w:szCs w:val="20"/>
        </w:rPr>
        <w:t xml:space="preserve">7. Uygulama Prensipleri </w:t>
      </w:r>
    </w:p>
    <w:p w14:paraId="6E87FE75" w14:textId="5F9D0D48" w:rsidR="008A2C5D" w:rsidRPr="008F2C82" w:rsidRDefault="007C0628" w:rsidP="0097252E">
      <w:pPr>
        <w:spacing w:line="240" w:lineRule="auto"/>
        <w:ind w:left="360"/>
        <w:jc w:val="both"/>
        <w:rPr>
          <w:rFonts w:ascii="Tahoma" w:hAnsi="Tahoma" w:cs="Tahoma"/>
          <w:sz w:val="20"/>
          <w:szCs w:val="20"/>
        </w:rPr>
      </w:pPr>
      <w:r w:rsidRPr="008F2C82">
        <w:rPr>
          <w:rFonts w:ascii="Tahoma" w:hAnsi="Tahoma" w:cs="Tahoma"/>
          <w:sz w:val="20"/>
          <w:szCs w:val="20"/>
        </w:rPr>
        <w:t xml:space="preserve">   </w:t>
      </w:r>
      <w:r w:rsidR="007B3872" w:rsidRPr="008F2C82">
        <w:rPr>
          <w:rFonts w:ascii="Tahoma" w:hAnsi="Tahoma" w:cs="Tahoma"/>
          <w:sz w:val="20"/>
          <w:szCs w:val="20"/>
        </w:rPr>
        <w:t xml:space="preserve">7.1. </w:t>
      </w:r>
      <w:r w:rsidR="00BB585D" w:rsidRPr="008F2C82">
        <w:rPr>
          <w:rFonts w:ascii="Tahoma" w:hAnsi="Tahoma" w:cs="Tahoma"/>
          <w:sz w:val="20"/>
          <w:szCs w:val="20"/>
        </w:rPr>
        <w:t>E</w:t>
      </w:r>
      <w:r w:rsidR="00144751" w:rsidRPr="008F2C82">
        <w:rPr>
          <w:rFonts w:ascii="Tahoma" w:hAnsi="Tahoma" w:cs="Tahoma"/>
          <w:sz w:val="20"/>
          <w:szCs w:val="20"/>
        </w:rPr>
        <w:t>tik Açıdan Karar Verilirken İzlenecek Yol ve Yöntemler</w:t>
      </w:r>
    </w:p>
    <w:p w14:paraId="2F789691" w14:textId="69D4D2E8" w:rsidR="008A2C5D" w:rsidRPr="008F2C82" w:rsidRDefault="008A2C5D" w:rsidP="0097252E">
      <w:pPr>
        <w:spacing w:line="240" w:lineRule="auto"/>
        <w:ind w:left="360"/>
        <w:jc w:val="both"/>
        <w:rPr>
          <w:rFonts w:ascii="Tahoma" w:hAnsi="Tahoma" w:cs="Tahoma"/>
          <w:sz w:val="20"/>
          <w:szCs w:val="20"/>
        </w:rPr>
      </w:pPr>
      <w:r w:rsidRPr="008F2C82">
        <w:rPr>
          <w:rFonts w:ascii="Tahoma" w:hAnsi="Tahoma" w:cs="Tahoma"/>
          <w:sz w:val="20"/>
          <w:szCs w:val="20"/>
        </w:rPr>
        <w:t xml:space="preserve">   7.2. </w:t>
      </w:r>
      <w:r w:rsidR="004F1819" w:rsidRPr="008F2C82">
        <w:rPr>
          <w:rFonts w:ascii="Tahoma" w:hAnsi="Tahoma" w:cs="Tahoma"/>
          <w:sz w:val="20"/>
          <w:szCs w:val="20"/>
        </w:rPr>
        <w:t>Yöneticilerin Sorumlulukları</w:t>
      </w:r>
    </w:p>
    <w:p w14:paraId="607583AA" w14:textId="41BE40D0" w:rsidR="008A2C5D" w:rsidRPr="008F2C82" w:rsidRDefault="008A2C5D" w:rsidP="0097252E">
      <w:pPr>
        <w:spacing w:line="240" w:lineRule="auto"/>
        <w:ind w:left="360"/>
        <w:jc w:val="both"/>
        <w:rPr>
          <w:rFonts w:ascii="Tahoma" w:hAnsi="Tahoma" w:cs="Tahoma"/>
          <w:sz w:val="20"/>
          <w:szCs w:val="20"/>
        </w:rPr>
      </w:pPr>
      <w:r w:rsidRPr="008F2C82">
        <w:rPr>
          <w:rFonts w:ascii="Tahoma" w:hAnsi="Tahoma" w:cs="Tahoma"/>
          <w:sz w:val="20"/>
          <w:szCs w:val="20"/>
        </w:rPr>
        <w:t xml:space="preserve">   7.</w:t>
      </w:r>
      <w:r w:rsidR="004F1819" w:rsidRPr="008F2C82">
        <w:rPr>
          <w:rFonts w:ascii="Tahoma" w:hAnsi="Tahoma" w:cs="Tahoma"/>
          <w:sz w:val="20"/>
          <w:szCs w:val="20"/>
        </w:rPr>
        <w:t>3</w:t>
      </w:r>
      <w:r w:rsidRPr="008F2C82">
        <w:rPr>
          <w:rFonts w:ascii="Tahoma" w:hAnsi="Tahoma" w:cs="Tahoma"/>
          <w:sz w:val="20"/>
          <w:szCs w:val="20"/>
        </w:rPr>
        <w:t xml:space="preserve">. Etik </w:t>
      </w:r>
      <w:r w:rsidR="004F1819" w:rsidRPr="008F2C82">
        <w:rPr>
          <w:rFonts w:ascii="Tahoma" w:hAnsi="Tahoma" w:cs="Tahoma"/>
          <w:sz w:val="20"/>
          <w:szCs w:val="20"/>
        </w:rPr>
        <w:t>Kurallara Uyumsuzlukların Bildirimi ve Çözümlenmesi</w:t>
      </w:r>
    </w:p>
    <w:p w14:paraId="6E80F98A" w14:textId="732A3F8D" w:rsidR="004F1819" w:rsidRPr="008F2C82" w:rsidRDefault="000A2CD2" w:rsidP="0097252E">
      <w:pPr>
        <w:spacing w:line="240" w:lineRule="auto"/>
        <w:ind w:left="360"/>
        <w:jc w:val="both"/>
        <w:rPr>
          <w:rFonts w:ascii="Tahoma" w:hAnsi="Tahoma" w:cs="Tahoma"/>
          <w:sz w:val="20"/>
          <w:szCs w:val="20"/>
        </w:rPr>
      </w:pPr>
      <w:r w:rsidRPr="008F2C82">
        <w:rPr>
          <w:rFonts w:ascii="Tahoma" w:hAnsi="Tahoma" w:cs="Tahoma"/>
          <w:sz w:val="20"/>
          <w:szCs w:val="20"/>
        </w:rPr>
        <w:t xml:space="preserve">  </w:t>
      </w:r>
      <w:r w:rsidR="00BF76A0" w:rsidRPr="008F2C82">
        <w:rPr>
          <w:rFonts w:ascii="Tahoma" w:hAnsi="Tahoma" w:cs="Tahoma"/>
          <w:sz w:val="20"/>
          <w:szCs w:val="20"/>
        </w:rPr>
        <w:t xml:space="preserve"> </w:t>
      </w:r>
      <w:r w:rsidR="004F1819" w:rsidRPr="008F2C82">
        <w:rPr>
          <w:rFonts w:ascii="Tahoma" w:hAnsi="Tahoma" w:cs="Tahoma"/>
          <w:sz w:val="20"/>
          <w:szCs w:val="20"/>
        </w:rPr>
        <w:t xml:space="preserve">7.4. Etik </w:t>
      </w:r>
      <w:r w:rsidR="007D333A" w:rsidRPr="008F2C82">
        <w:rPr>
          <w:rFonts w:ascii="Tahoma" w:hAnsi="Tahoma" w:cs="Tahoma"/>
          <w:sz w:val="20"/>
          <w:szCs w:val="20"/>
        </w:rPr>
        <w:t>Kurul</w:t>
      </w:r>
    </w:p>
    <w:p w14:paraId="4A988A9A" w14:textId="36D4FFC8" w:rsidR="009C5EED" w:rsidRPr="008F2C82" w:rsidRDefault="000A2CD2" w:rsidP="0097252E">
      <w:pPr>
        <w:spacing w:line="240" w:lineRule="auto"/>
        <w:ind w:left="360"/>
        <w:jc w:val="both"/>
        <w:rPr>
          <w:rFonts w:ascii="Tahoma" w:hAnsi="Tahoma" w:cs="Tahoma"/>
          <w:sz w:val="20"/>
          <w:szCs w:val="20"/>
        </w:rPr>
      </w:pPr>
      <w:r w:rsidRPr="008F2C82">
        <w:rPr>
          <w:rFonts w:ascii="Tahoma" w:hAnsi="Tahoma" w:cs="Tahoma"/>
          <w:sz w:val="20"/>
          <w:szCs w:val="20"/>
        </w:rPr>
        <w:t xml:space="preserve">  </w:t>
      </w:r>
      <w:r w:rsidR="00BF76A0" w:rsidRPr="008F2C82">
        <w:rPr>
          <w:rFonts w:ascii="Tahoma" w:hAnsi="Tahoma" w:cs="Tahoma"/>
          <w:sz w:val="20"/>
          <w:szCs w:val="20"/>
        </w:rPr>
        <w:t xml:space="preserve"> </w:t>
      </w:r>
      <w:r w:rsidR="004F1819" w:rsidRPr="008F2C82">
        <w:rPr>
          <w:rFonts w:ascii="Tahoma" w:hAnsi="Tahoma" w:cs="Tahoma"/>
          <w:sz w:val="20"/>
          <w:szCs w:val="20"/>
        </w:rPr>
        <w:t xml:space="preserve">7.5. Etik </w:t>
      </w:r>
      <w:r w:rsidR="007D333A" w:rsidRPr="008F2C82">
        <w:rPr>
          <w:rFonts w:ascii="Tahoma" w:hAnsi="Tahoma" w:cs="Tahoma"/>
          <w:sz w:val="20"/>
          <w:szCs w:val="20"/>
        </w:rPr>
        <w:t>Kurul Çalışma İlkeleri</w:t>
      </w:r>
    </w:p>
    <w:p w14:paraId="71A4E858" w14:textId="77777777" w:rsidR="009C5EED" w:rsidRPr="008F2C82" w:rsidRDefault="009C5EED" w:rsidP="0097252E">
      <w:pPr>
        <w:spacing w:line="240" w:lineRule="auto"/>
        <w:jc w:val="both"/>
        <w:rPr>
          <w:rFonts w:ascii="Tahoma" w:hAnsi="Tahoma" w:cs="Tahoma"/>
          <w:sz w:val="20"/>
          <w:szCs w:val="20"/>
        </w:rPr>
      </w:pPr>
    </w:p>
    <w:p w14:paraId="2196F0F8" w14:textId="77777777" w:rsidR="007C0628" w:rsidRPr="008F2C82" w:rsidRDefault="007B3872" w:rsidP="0097252E">
      <w:pPr>
        <w:spacing w:line="240" w:lineRule="auto"/>
        <w:jc w:val="both"/>
        <w:rPr>
          <w:rFonts w:ascii="Tahoma" w:hAnsi="Tahoma" w:cs="Tahoma"/>
          <w:b/>
          <w:bCs/>
          <w:sz w:val="20"/>
          <w:szCs w:val="20"/>
        </w:rPr>
      </w:pPr>
      <w:r w:rsidRPr="008F2C82">
        <w:rPr>
          <w:rFonts w:ascii="Tahoma" w:hAnsi="Tahoma" w:cs="Tahoma"/>
          <w:b/>
          <w:bCs/>
          <w:sz w:val="20"/>
          <w:szCs w:val="20"/>
        </w:rPr>
        <w:t xml:space="preserve">1 Giriş </w:t>
      </w:r>
    </w:p>
    <w:p w14:paraId="38EFC5E4" w14:textId="77777777" w:rsidR="008A5D60" w:rsidRPr="008F2C82" w:rsidRDefault="007B3872" w:rsidP="0097252E">
      <w:pPr>
        <w:spacing w:line="240" w:lineRule="auto"/>
        <w:jc w:val="both"/>
        <w:rPr>
          <w:rFonts w:ascii="Tahoma" w:hAnsi="Tahoma" w:cs="Tahoma"/>
          <w:sz w:val="20"/>
          <w:szCs w:val="20"/>
        </w:rPr>
      </w:pPr>
      <w:r w:rsidRPr="008F2C82">
        <w:rPr>
          <w:rFonts w:ascii="Tahoma" w:hAnsi="Tahoma" w:cs="Tahoma"/>
          <w:sz w:val="20"/>
          <w:szCs w:val="20"/>
        </w:rPr>
        <w:t xml:space="preserve">EAE A.Ş., tüm çalışanlarından şirket kültürünün bütünlüğünü sağlayacak tavır ve davranışlar sergilemeleri, şirketin saygınlığını ve kurumsal yapısının güvenilirliğini koruma ve geliştirmelerini beklemektedir. Tüm çalışanlar “Etik Davranış Kurallarına” uymakla yükümlüdürler. Ayrıca tüm paydaşlardan iş etiği kuralları ve bu kuralları destekleyen tüm prensiplere uymaları beklenir. </w:t>
      </w:r>
    </w:p>
    <w:p w14:paraId="01787C43" w14:textId="073C8CBC" w:rsidR="007B3872" w:rsidRPr="008F2C82" w:rsidRDefault="007B3872" w:rsidP="0097252E">
      <w:pPr>
        <w:spacing w:line="240" w:lineRule="auto"/>
        <w:jc w:val="both"/>
        <w:rPr>
          <w:rFonts w:ascii="Tahoma" w:hAnsi="Tahoma" w:cs="Tahoma"/>
          <w:sz w:val="20"/>
          <w:szCs w:val="20"/>
        </w:rPr>
      </w:pPr>
      <w:r w:rsidRPr="008F2C82">
        <w:rPr>
          <w:rFonts w:ascii="Tahoma" w:hAnsi="Tahoma" w:cs="Tahoma"/>
          <w:sz w:val="20"/>
          <w:szCs w:val="20"/>
        </w:rPr>
        <w:t>Etik Davranış Kuralları’nın tüm çalışanlara bildirilmesi, çalışanların bu kurallara gerekli önemi vermelerinin sağlanması ve bu kurallara uyulması konusunda gerekli çaba ve liderliğin gösterilmesi yönetim rolünde olan çalışanların asli görev ve sorumlulukları arasındadır.</w:t>
      </w:r>
    </w:p>
    <w:p w14:paraId="42672436" w14:textId="77777777" w:rsidR="007C0628" w:rsidRPr="008F2C82" w:rsidRDefault="007B3872" w:rsidP="0097252E">
      <w:pPr>
        <w:spacing w:line="240" w:lineRule="auto"/>
        <w:jc w:val="both"/>
        <w:rPr>
          <w:rFonts w:ascii="Tahoma" w:hAnsi="Tahoma" w:cs="Tahoma"/>
          <w:b/>
          <w:bCs/>
          <w:sz w:val="20"/>
          <w:szCs w:val="20"/>
        </w:rPr>
      </w:pPr>
      <w:r w:rsidRPr="008F2C82">
        <w:rPr>
          <w:rFonts w:ascii="Tahoma" w:hAnsi="Tahoma" w:cs="Tahoma"/>
          <w:b/>
          <w:bCs/>
          <w:sz w:val="20"/>
          <w:szCs w:val="20"/>
        </w:rPr>
        <w:t xml:space="preserve">2 Çalışan İlişkileri </w:t>
      </w:r>
    </w:p>
    <w:p w14:paraId="3BE2B2E8" w14:textId="36A711EB" w:rsidR="007B3872" w:rsidRPr="008F2C82" w:rsidRDefault="007B3872" w:rsidP="0097252E">
      <w:pPr>
        <w:spacing w:line="240" w:lineRule="auto"/>
        <w:jc w:val="both"/>
        <w:rPr>
          <w:rFonts w:ascii="Tahoma" w:hAnsi="Tahoma" w:cs="Tahoma"/>
          <w:sz w:val="20"/>
          <w:szCs w:val="20"/>
        </w:rPr>
      </w:pPr>
      <w:r w:rsidRPr="008F2C82">
        <w:rPr>
          <w:rFonts w:ascii="Tahoma" w:hAnsi="Tahoma" w:cs="Tahoma"/>
          <w:sz w:val="20"/>
          <w:szCs w:val="20"/>
        </w:rPr>
        <w:t>EAE A.Ş., çalışanlarına değer verir ve çalışan haklarına saygılı davranır. Bu bağlamda çalışanlarla ilişkiler açısından temel prensiplerimiz;</w:t>
      </w:r>
    </w:p>
    <w:p w14:paraId="7091F8F6" w14:textId="77777777" w:rsidR="007B3872" w:rsidRPr="008F2C82" w:rsidRDefault="007B3872" w:rsidP="0097252E">
      <w:pPr>
        <w:spacing w:line="240" w:lineRule="auto"/>
        <w:jc w:val="both"/>
        <w:rPr>
          <w:rFonts w:ascii="Tahoma" w:hAnsi="Tahoma" w:cs="Tahoma"/>
          <w:sz w:val="20"/>
          <w:szCs w:val="20"/>
        </w:rPr>
      </w:pPr>
      <w:r w:rsidRPr="008F2C82">
        <w:rPr>
          <w:rFonts w:ascii="Tahoma" w:hAnsi="Tahoma" w:cs="Tahoma"/>
          <w:sz w:val="20"/>
          <w:szCs w:val="20"/>
        </w:rPr>
        <w:t>• İşe alımlarda liyakate dayalı seçim yapmak, ayrımcılık yapmadan fırsat eşitliği sağlamak,</w:t>
      </w:r>
    </w:p>
    <w:p w14:paraId="7AE4717D" w14:textId="77777777" w:rsidR="007B3872" w:rsidRPr="008F2C82" w:rsidRDefault="007B3872" w:rsidP="0097252E">
      <w:pPr>
        <w:spacing w:line="240" w:lineRule="auto"/>
        <w:jc w:val="both"/>
        <w:rPr>
          <w:rFonts w:ascii="Tahoma" w:hAnsi="Tahoma" w:cs="Tahoma"/>
          <w:sz w:val="20"/>
          <w:szCs w:val="20"/>
        </w:rPr>
      </w:pPr>
      <w:r w:rsidRPr="008F2C82">
        <w:rPr>
          <w:rFonts w:ascii="Tahoma" w:hAnsi="Tahoma" w:cs="Tahoma"/>
          <w:sz w:val="20"/>
          <w:szCs w:val="20"/>
        </w:rPr>
        <w:t>• Şirketimizi geleceğe taşıyacak nitelikli çalışanları bünyemize kazandırmak,</w:t>
      </w:r>
    </w:p>
    <w:p w14:paraId="27CD6B9D" w14:textId="77777777" w:rsidR="007B3872" w:rsidRPr="008F2C82" w:rsidRDefault="007B3872" w:rsidP="0097252E">
      <w:pPr>
        <w:spacing w:line="240" w:lineRule="auto"/>
        <w:jc w:val="both"/>
        <w:rPr>
          <w:rFonts w:ascii="Tahoma" w:hAnsi="Tahoma" w:cs="Tahoma"/>
          <w:sz w:val="20"/>
          <w:szCs w:val="20"/>
        </w:rPr>
      </w:pPr>
      <w:r w:rsidRPr="008F2C82">
        <w:rPr>
          <w:rFonts w:ascii="Tahoma" w:hAnsi="Tahoma" w:cs="Tahoma"/>
          <w:sz w:val="20"/>
          <w:szCs w:val="20"/>
        </w:rPr>
        <w:t>• Çalışanların yeteneklerinden, gücünden ve yaratıcılığından azami faydalanmak,</w:t>
      </w:r>
    </w:p>
    <w:p w14:paraId="53544BAD" w14:textId="77777777" w:rsidR="007B3872" w:rsidRPr="008F2C82" w:rsidRDefault="007B3872" w:rsidP="0097252E">
      <w:pPr>
        <w:spacing w:line="240" w:lineRule="auto"/>
        <w:jc w:val="both"/>
        <w:rPr>
          <w:rFonts w:ascii="Tahoma" w:hAnsi="Tahoma" w:cs="Tahoma"/>
          <w:sz w:val="20"/>
          <w:szCs w:val="20"/>
        </w:rPr>
      </w:pPr>
      <w:r w:rsidRPr="008F2C82">
        <w:rPr>
          <w:rFonts w:ascii="Tahoma" w:hAnsi="Tahoma" w:cs="Tahoma"/>
          <w:sz w:val="20"/>
          <w:szCs w:val="20"/>
        </w:rPr>
        <w:t>• Çalışanların eğitilmesi, yönlendirilmesi ve geliştirilmesi için imkan ve fırsat eşitliği sağlamak,</w:t>
      </w:r>
    </w:p>
    <w:p w14:paraId="39C946B3" w14:textId="77777777" w:rsidR="007B3872" w:rsidRPr="008F2C82" w:rsidRDefault="007B3872" w:rsidP="0097252E">
      <w:pPr>
        <w:spacing w:line="240" w:lineRule="auto"/>
        <w:jc w:val="both"/>
        <w:rPr>
          <w:rFonts w:ascii="Tahoma" w:hAnsi="Tahoma" w:cs="Tahoma"/>
          <w:sz w:val="20"/>
          <w:szCs w:val="20"/>
        </w:rPr>
      </w:pPr>
      <w:r w:rsidRPr="008F2C82">
        <w:rPr>
          <w:rFonts w:ascii="Tahoma" w:hAnsi="Tahoma" w:cs="Tahoma"/>
          <w:sz w:val="20"/>
          <w:szCs w:val="20"/>
        </w:rPr>
        <w:t>• Adil ve rekabetçi ücret politikaları, etkin ve objektif performans değerlendirme sistemi ile başarıyı ödüllendirmek,</w:t>
      </w:r>
    </w:p>
    <w:p w14:paraId="7567D355" w14:textId="77777777" w:rsidR="007B3872" w:rsidRPr="008F2C82" w:rsidRDefault="007B3872" w:rsidP="0097252E">
      <w:pPr>
        <w:spacing w:line="240" w:lineRule="auto"/>
        <w:jc w:val="both"/>
        <w:rPr>
          <w:rFonts w:ascii="Tahoma" w:hAnsi="Tahoma" w:cs="Tahoma"/>
          <w:sz w:val="20"/>
          <w:szCs w:val="20"/>
        </w:rPr>
      </w:pPr>
      <w:r w:rsidRPr="008F2C82">
        <w:rPr>
          <w:rFonts w:ascii="Tahoma" w:hAnsi="Tahoma" w:cs="Tahoma"/>
          <w:sz w:val="20"/>
          <w:szCs w:val="20"/>
        </w:rPr>
        <w:t>• Kariyer imkanı ve ödüllendirmede fırsat eşitliği sağlayarak şirkete olan bağlılığını artırmak,</w:t>
      </w:r>
    </w:p>
    <w:p w14:paraId="4D4DADD3" w14:textId="77777777" w:rsidR="007B3872" w:rsidRPr="008F2C82" w:rsidRDefault="007B3872" w:rsidP="0097252E">
      <w:pPr>
        <w:spacing w:line="240" w:lineRule="auto"/>
        <w:jc w:val="both"/>
        <w:rPr>
          <w:rFonts w:ascii="Tahoma" w:hAnsi="Tahoma" w:cs="Tahoma"/>
          <w:sz w:val="20"/>
          <w:szCs w:val="20"/>
        </w:rPr>
      </w:pPr>
      <w:r w:rsidRPr="008F2C82">
        <w:rPr>
          <w:rFonts w:ascii="Tahoma" w:hAnsi="Tahoma" w:cs="Tahoma"/>
          <w:sz w:val="20"/>
          <w:szCs w:val="20"/>
        </w:rPr>
        <w:t xml:space="preserve">• Çalışma barışını ve sürekliliği sağlamak, </w:t>
      </w:r>
    </w:p>
    <w:p w14:paraId="3273D8F2" w14:textId="77777777" w:rsidR="007B3872" w:rsidRPr="008F2C82" w:rsidRDefault="007B3872" w:rsidP="0097252E">
      <w:pPr>
        <w:spacing w:line="240" w:lineRule="auto"/>
        <w:jc w:val="both"/>
        <w:rPr>
          <w:rFonts w:ascii="Tahoma" w:hAnsi="Tahoma" w:cs="Tahoma"/>
          <w:sz w:val="20"/>
          <w:szCs w:val="20"/>
        </w:rPr>
      </w:pPr>
      <w:r w:rsidRPr="008F2C82">
        <w:rPr>
          <w:rFonts w:ascii="Tahoma" w:hAnsi="Tahoma" w:cs="Tahoma"/>
          <w:sz w:val="20"/>
          <w:szCs w:val="20"/>
        </w:rPr>
        <w:t xml:space="preserve">• Çalışanlara temiz, sağlıklı ve her türlü iş güvenliği tedbirlerinin alındığı, güvenli çalışma koşulları sağlamak, </w:t>
      </w:r>
    </w:p>
    <w:p w14:paraId="10576ED3" w14:textId="77777777" w:rsidR="007B3872" w:rsidRPr="008F2C82" w:rsidRDefault="007B3872" w:rsidP="0097252E">
      <w:pPr>
        <w:spacing w:line="240" w:lineRule="auto"/>
        <w:jc w:val="both"/>
        <w:rPr>
          <w:rFonts w:ascii="Tahoma" w:hAnsi="Tahoma" w:cs="Tahoma"/>
          <w:sz w:val="20"/>
          <w:szCs w:val="20"/>
        </w:rPr>
      </w:pPr>
      <w:r w:rsidRPr="008F2C82">
        <w:rPr>
          <w:rFonts w:ascii="Tahoma" w:hAnsi="Tahoma" w:cs="Tahoma"/>
          <w:sz w:val="20"/>
          <w:szCs w:val="20"/>
        </w:rPr>
        <w:t xml:space="preserve">• İşbirliği ve dayanışmanın önemli bir unsur olduğu şeffaf ve karşılıklı saygıyı teşvik eden çalışma ortamını oluşturmak ve sürekliliğini sağlamak, </w:t>
      </w:r>
    </w:p>
    <w:p w14:paraId="02F9173B" w14:textId="02694EC2" w:rsidR="007B3872" w:rsidRPr="008F2C82" w:rsidRDefault="007B3872" w:rsidP="0097252E">
      <w:pPr>
        <w:spacing w:line="240" w:lineRule="auto"/>
        <w:jc w:val="both"/>
        <w:rPr>
          <w:rFonts w:ascii="Tahoma" w:hAnsi="Tahoma" w:cs="Tahoma"/>
          <w:sz w:val="20"/>
          <w:szCs w:val="20"/>
        </w:rPr>
      </w:pPr>
      <w:r w:rsidRPr="008F2C82">
        <w:rPr>
          <w:rFonts w:ascii="Tahoma" w:hAnsi="Tahoma" w:cs="Tahoma"/>
          <w:sz w:val="20"/>
          <w:szCs w:val="20"/>
        </w:rPr>
        <w:t>• İşyerinde taciz</w:t>
      </w:r>
      <w:r w:rsidR="001147C3" w:rsidRPr="008F2C82">
        <w:rPr>
          <w:rFonts w:ascii="Tahoma" w:hAnsi="Tahoma" w:cs="Tahoma"/>
          <w:sz w:val="20"/>
          <w:szCs w:val="20"/>
        </w:rPr>
        <w:t xml:space="preserve"> ve psikolojik bezdirmeye (mob</w:t>
      </w:r>
      <w:r w:rsidR="00486828" w:rsidRPr="008F2C82">
        <w:rPr>
          <w:rFonts w:ascii="Tahoma" w:hAnsi="Tahoma" w:cs="Tahoma"/>
          <w:sz w:val="20"/>
          <w:szCs w:val="20"/>
        </w:rPr>
        <w:t>bi</w:t>
      </w:r>
      <w:r w:rsidR="001147C3" w:rsidRPr="008F2C82">
        <w:rPr>
          <w:rFonts w:ascii="Tahoma" w:hAnsi="Tahoma" w:cs="Tahoma"/>
          <w:sz w:val="20"/>
          <w:szCs w:val="20"/>
        </w:rPr>
        <w:t>ng)</w:t>
      </w:r>
      <w:r w:rsidRPr="008F2C82">
        <w:rPr>
          <w:rFonts w:ascii="Tahoma" w:hAnsi="Tahoma" w:cs="Tahoma"/>
          <w:sz w:val="20"/>
          <w:szCs w:val="20"/>
        </w:rPr>
        <w:t xml:space="preserve"> hiçbir şekilde müsaade etmemek, </w:t>
      </w:r>
    </w:p>
    <w:p w14:paraId="0923EC4A" w14:textId="77777777" w:rsidR="007B3872" w:rsidRPr="008F2C82" w:rsidRDefault="007B3872" w:rsidP="0097252E">
      <w:pPr>
        <w:spacing w:line="240" w:lineRule="auto"/>
        <w:jc w:val="both"/>
        <w:rPr>
          <w:rFonts w:ascii="Tahoma" w:hAnsi="Tahoma" w:cs="Tahoma"/>
          <w:sz w:val="20"/>
          <w:szCs w:val="20"/>
        </w:rPr>
      </w:pPr>
      <w:r w:rsidRPr="008F2C82">
        <w:rPr>
          <w:rFonts w:ascii="Tahoma" w:hAnsi="Tahoma" w:cs="Tahoma"/>
          <w:sz w:val="20"/>
          <w:szCs w:val="20"/>
        </w:rPr>
        <w:t xml:space="preserve">• Çalışanların görüş ve önerilerini değerlendirmek, yanıtlamak ve motivasyon artırıcı tedbirler almak, </w:t>
      </w:r>
    </w:p>
    <w:p w14:paraId="3F9BBB12" w14:textId="77777777" w:rsidR="007B3872" w:rsidRPr="008F2C82" w:rsidRDefault="007B3872" w:rsidP="0097252E">
      <w:pPr>
        <w:spacing w:line="240" w:lineRule="auto"/>
        <w:jc w:val="both"/>
        <w:rPr>
          <w:rFonts w:ascii="Tahoma" w:hAnsi="Tahoma" w:cs="Tahoma"/>
          <w:sz w:val="20"/>
          <w:szCs w:val="20"/>
        </w:rPr>
      </w:pPr>
      <w:r w:rsidRPr="008F2C82">
        <w:rPr>
          <w:rFonts w:ascii="Tahoma" w:hAnsi="Tahoma" w:cs="Tahoma"/>
          <w:sz w:val="20"/>
          <w:szCs w:val="20"/>
        </w:rPr>
        <w:t xml:space="preserve">• Çalışanlarla ilgili özel bilgileri, hukuki zorunluluk haricinde, çalışanın izni ve bilgisi olmadan üçüncü şahıslarla paylaşmamak, </w:t>
      </w:r>
    </w:p>
    <w:p w14:paraId="3D276BB3" w14:textId="09E4FC2B" w:rsidR="007B3872" w:rsidRPr="008F2C82" w:rsidRDefault="007B3872" w:rsidP="0097252E">
      <w:pPr>
        <w:spacing w:line="240" w:lineRule="auto"/>
        <w:jc w:val="both"/>
        <w:rPr>
          <w:rFonts w:ascii="Tahoma" w:hAnsi="Tahoma" w:cs="Tahoma"/>
          <w:sz w:val="20"/>
          <w:szCs w:val="20"/>
        </w:rPr>
      </w:pPr>
      <w:r w:rsidRPr="008F2C82">
        <w:rPr>
          <w:rFonts w:ascii="Tahoma" w:hAnsi="Tahoma" w:cs="Tahoma"/>
          <w:sz w:val="20"/>
          <w:szCs w:val="20"/>
        </w:rPr>
        <w:t xml:space="preserve">• İnsan haklarına saygılı olmak. </w:t>
      </w:r>
    </w:p>
    <w:p w14:paraId="3C199AD7" w14:textId="77777777" w:rsidR="00235AED" w:rsidRPr="008F2C82" w:rsidRDefault="007B3872" w:rsidP="0097252E">
      <w:pPr>
        <w:spacing w:line="240" w:lineRule="auto"/>
        <w:jc w:val="both"/>
        <w:rPr>
          <w:rFonts w:ascii="Tahoma" w:hAnsi="Tahoma" w:cs="Tahoma"/>
          <w:b/>
          <w:bCs/>
          <w:sz w:val="20"/>
          <w:szCs w:val="20"/>
        </w:rPr>
      </w:pPr>
      <w:r w:rsidRPr="008F2C82">
        <w:rPr>
          <w:rFonts w:ascii="Tahoma" w:hAnsi="Tahoma" w:cs="Tahoma"/>
          <w:b/>
          <w:bCs/>
          <w:sz w:val="20"/>
          <w:szCs w:val="20"/>
        </w:rPr>
        <w:t xml:space="preserve">3 Şirket Dışı İlişkiler </w:t>
      </w:r>
    </w:p>
    <w:p w14:paraId="2871E61F" w14:textId="77777777" w:rsidR="00235AED" w:rsidRPr="008F2C82" w:rsidRDefault="007B3872" w:rsidP="0097252E">
      <w:pPr>
        <w:spacing w:line="240" w:lineRule="auto"/>
        <w:jc w:val="both"/>
        <w:rPr>
          <w:rFonts w:ascii="Tahoma" w:hAnsi="Tahoma" w:cs="Tahoma"/>
          <w:sz w:val="20"/>
          <w:szCs w:val="20"/>
        </w:rPr>
      </w:pPr>
      <w:r w:rsidRPr="008F2C82">
        <w:rPr>
          <w:rFonts w:ascii="Tahoma" w:hAnsi="Tahoma" w:cs="Tahoma"/>
          <w:sz w:val="20"/>
          <w:szCs w:val="20"/>
        </w:rPr>
        <w:t xml:space="preserve">EAE A.Ş.’ nin paydaşları ile ilişkilerini yönlendiren temel prensipler aşağıdaki gibidir; </w:t>
      </w:r>
    </w:p>
    <w:p w14:paraId="2D682F37" w14:textId="3D5607B1" w:rsidR="007B3872" w:rsidRPr="008F2C82" w:rsidRDefault="007B3872" w:rsidP="0097252E">
      <w:pPr>
        <w:spacing w:line="240" w:lineRule="auto"/>
        <w:jc w:val="both"/>
        <w:rPr>
          <w:rFonts w:ascii="Tahoma" w:hAnsi="Tahoma" w:cs="Tahoma"/>
          <w:b/>
          <w:bCs/>
          <w:sz w:val="20"/>
          <w:szCs w:val="20"/>
        </w:rPr>
      </w:pPr>
      <w:r w:rsidRPr="008F2C82">
        <w:rPr>
          <w:rFonts w:ascii="Tahoma" w:hAnsi="Tahoma" w:cs="Tahoma"/>
          <w:b/>
          <w:bCs/>
          <w:sz w:val="20"/>
          <w:szCs w:val="20"/>
        </w:rPr>
        <w:t xml:space="preserve">3.1. Paydaşlarla İletişim </w:t>
      </w:r>
    </w:p>
    <w:p w14:paraId="3241942F" w14:textId="77777777" w:rsidR="007B3872" w:rsidRPr="008F2C82" w:rsidRDefault="007B3872" w:rsidP="0097252E">
      <w:pPr>
        <w:spacing w:line="240" w:lineRule="auto"/>
        <w:jc w:val="both"/>
        <w:rPr>
          <w:rFonts w:ascii="Tahoma" w:hAnsi="Tahoma" w:cs="Tahoma"/>
          <w:sz w:val="20"/>
          <w:szCs w:val="20"/>
        </w:rPr>
      </w:pPr>
      <w:r w:rsidRPr="008F2C82">
        <w:rPr>
          <w:rFonts w:ascii="Tahoma" w:hAnsi="Tahoma" w:cs="Tahoma"/>
          <w:sz w:val="20"/>
          <w:szCs w:val="20"/>
        </w:rPr>
        <w:t xml:space="preserve">• Şirketimizi toplum nezdinde temsil etmek ve itibarını artırmak, </w:t>
      </w:r>
    </w:p>
    <w:p w14:paraId="2D8AB2A5" w14:textId="77777777" w:rsidR="007B3872" w:rsidRPr="008F2C82" w:rsidRDefault="007B3872" w:rsidP="0097252E">
      <w:pPr>
        <w:spacing w:line="240" w:lineRule="auto"/>
        <w:jc w:val="both"/>
        <w:rPr>
          <w:rFonts w:ascii="Tahoma" w:hAnsi="Tahoma" w:cs="Tahoma"/>
          <w:sz w:val="20"/>
          <w:szCs w:val="20"/>
        </w:rPr>
      </w:pPr>
      <w:r w:rsidRPr="008F2C82">
        <w:rPr>
          <w:rFonts w:ascii="Tahoma" w:hAnsi="Tahoma" w:cs="Tahoma"/>
          <w:sz w:val="20"/>
          <w:szCs w:val="20"/>
        </w:rPr>
        <w:t xml:space="preserve">• Paydaşlarla iletişim kanallarını açık tutarak eleştiri ve önerileri değerlendirmek, olumlu ilişkiler kurmak ve sürdürmek, </w:t>
      </w:r>
    </w:p>
    <w:p w14:paraId="39C644B7" w14:textId="632E0D3D" w:rsidR="00325B47" w:rsidRPr="008F2C82" w:rsidRDefault="007B3872" w:rsidP="0097252E">
      <w:pPr>
        <w:spacing w:line="240" w:lineRule="auto"/>
        <w:jc w:val="both"/>
        <w:rPr>
          <w:rFonts w:ascii="Tahoma" w:hAnsi="Tahoma" w:cs="Tahoma"/>
          <w:sz w:val="20"/>
          <w:szCs w:val="20"/>
        </w:rPr>
      </w:pPr>
      <w:r w:rsidRPr="008F2C82">
        <w:rPr>
          <w:rFonts w:ascii="Tahoma" w:hAnsi="Tahoma" w:cs="Tahoma"/>
          <w:sz w:val="20"/>
          <w:szCs w:val="20"/>
        </w:rPr>
        <w:t xml:space="preserve">• Her türlü eleştiride kişisel görüş bildiriminden kaçınmak. </w:t>
      </w:r>
    </w:p>
    <w:p w14:paraId="7C3E8983" w14:textId="3495FE6A" w:rsidR="007B3872" w:rsidRPr="008F2C82" w:rsidRDefault="007B3872" w:rsidP="0097252E">
      <w:pPr>
        <w:spacing w:line="240" w:lineRule="auto"/>
        <w:jc w:val="both"/>
        <w:rPr>
          <w:rFonts w:ascii="Tahoma" w:hAnsi="Tahoma" w:cs="Tahoma"/>
          <w:b/>
          <w:bCs/>
          <w:sz w:val="20"/>
          <w:szCs w:val="20"/>
        </w:rPr>
      </w:pPr>
      <w:r w:rsidRPr="008F2C82">
        <w:rPr>
          <w:rFonts w:ascii="Tahoma" w:hAnsi="Tahoma" w:cs="Tahoma"/>
          <w:b/>
          <w:bCs/>
          <w:sz w:val="20"/>
          <w:szCs w:val="20"/>
        </w:rPr>
        <w:t xml:space="preserve">3.2. Hissedar İlişkileri </w:t>
      </w:r>
    </w:p>
    <w:p w14:paraId="15586572" w14:textId="77777777" w:rsidR="00235AED" w:rsidRPr="008F2C82" w:rsidRDefault="007B3872" w:rsidP="0097252E">
      <w:pPr>
        <w:spacing w:line="240" w:lineRule="auto"/>
        <w:jc w:val="both"/>
        <w:rPr>
          <w:rFonts w:ascii="Tahoma" w:hAnsi="Tahoma" w:cs="Tahoma"/>
          <w:sz w:val="20"/>
          <w:szCs w:val="20"/>
        </w:rPr>
      </w:pPr>
      <w:r w:rsidRPr="008F2C82">
        <w:rPr>
          <w:rFonts w:ascii="Tahoma" w:hAnsi="Tahoma" w:cs="Tahoma"/>
          <w:sz w:val="20"/>
          <w:szCs w:val="20"/>
        </w:rPr>
        <w:t xml:space="preserve">• Şirketimizi toplum nezdinde temsil etmek ve itibarını artırmak, </w:t>
      </w:r>
    </w:p>
    <w:p w14:paraId="3F8C5E4E" w14:textId="77777777" w:rsidR="00235AED" w:rsidRPr="008F2C82" w:rsidRDefault="007B3872" w:rsidP="0097252E">
      <w:pPr>
        <w:spacing w:line="240" w:lineRule="auto"/>
        <w:jc w:val="both"/>
        <w:rPr>
          <w:rFonts w:ascii="Tahoma" w:hAnsi="Tahoma" w:cs="Tahoma"/>
          <w:sz w:val="20"/>
          <w:szCs w:val="20"/>
        </w:rPr>
      </w:pPr>
      <w:r w:rsidRPr="008F2C82">
        <w:rPr>
          <w:rFonts w:ascii="Tahoma" w:hAnsi="Tahoma" w:cs="Tahoma"/>
          <w:sz w:val="20"/>
          <w:szCs w:val="20"/>
        </w:rPr>
        <w:lastRenderedPageBreak/>
        <w:t xml:space="preserve">• Şirketimizin süregelen güven ve dürüstlük ilkeleri çerçevesinde yönetilmesini sağlamak, sürdürülebilir büyüme ve karlılığı hedef alarak kaynaklarını, varlıklarını ve çalışma zamanını verimlilik bilinciyle yönetmek. </w:t>
      </w:r>
    </w:p>
    <w:p w14:paraId="3DED98DA" w14:textId="77777777" w:rsidR="00235AED" w:rsidRPr="008F2C82" w:rsidRDefault="007B3872" w:rsidP="0097252E">
      <w:pPr>
        <w:spacing w:line="240" w:lineRule="auto"/>
        <w:jc w:val="both"/>
        <w:rPr>
          <w:rFonts w:ascii="Tahoma" w:hAnsi="Tahoma" w:cs="Tahoma"/>
          <w:b/>
          <w:bCs/>
          <w:sz w:val="20"/>
          <w:szCs w:val="20"/>
        </w:rPr>
      </w:pPr>
      <w:r w:rsidRPr="008F2C82">
        <w:rPr>
          <w:rFonts w:ascii="Tahoma" w:hAnsi="Tahoma" w:cs="Tahoma"/>
          <w:b/>
          <w:bCs/>
          <w:sz w:val="20"/>
          <w:szCs w:val="20"/>
        </w:rPr>
        <w:t>3.3. Devlet İlişkileri</w:t>
      </w:r>
    </w:p>
    <w:p w14:paraId="2AE0AD8D" w14:textId="77777777" w:rsidR="00235AED" w:rsidRPr="008F2C82" w:rsidRDefault="007B3872" w:rsidP="0097252E">
      <w:pPr>
        <w:spacing w:line="240" w:lineRule="auto"/>
        <w:jc w:val="both"/>
        <w:rPr>
          <w:rFonts w:ascii="Tahoma" w:hAnsi="Tahoma" w:cs="Tahoma"/>
          <w:sz w:val="20"/>
          <w:szCs w:val="20"/>
        </w:rPr>
      </w:pPr>
      <w:r w:rsidRPr="008F2C82">
        <w:rPr>
          <w:rFonts w:ascii="Tahoma" w:hAnsi="Tahoma" w:cs="Tahoma"/>
          <w:sz w:val="20"/>
          <w:szCs w:val="20"/>
        </w:rPr>
        <w:t xml:space="preserve"> • Tüm işletme faaliyetlerini ve muhasebe sistemini yasalara göre tam ve uygun bir biçimde yönetmek, kayıt altına almak ve gerektiğinde raporlamak, </w:t>
      </w:r>
    </w:p>
    <w:p w14:paraId="39ECD2DD" w14:textId="77777777" w:rsidR="00235AED" w:rsidRPr="008F2C82" w:rsidRDefault="007B3872" w:rsidP="0097252E">
      <w:pPr>
        <w:spacing w:line="240" w:lineRule="auto"/>
        <w:jc w:val="both"/>
        <w:rPr>
          <w:rFonts w:ascii="Tahoma" w:hAnsi="Tahoma" w:cs="Tahoma"/>
          <w:sz w:val="20"/>
          <w:szCs w:val="20"/>
        </w:rPr>
      </w:pPr>
      <w:r w:rsidRPr="008F2C82">
        <w:rPr>
          <w:rFonts w:ascii="Tahoma" w:hAnsi="Tahoma" w:cs="Tahoma"/>
          <w:sz w:val="20"/>
          <w:szCs w:val="20"/>
        </w:rPr>
        <w:t xml:space="preserve">• Faaliyet gösterilen ve yeni yatırım yapılacak ülkelerdeki tüm yasa, kural ve düzenlemelere uyma. </w:t>
      </w:r>
    </w:p>
    <w:p w14:paraId="1A85ECA1" w14:textId="1ED3AEFD" w:rsidR="00235AED" w:rsidRPr="008F2C82" w:rsidRDefault="007B3872" w:rsidP="0097252E">
      <w:pPr>
        <w:spacing w:line="240" w:lineRule="auto"/>
        <w:jc w:val="both"/>
        <w:rPr>
          <w:rFonts w:ascii="Tahoma" w:hAnsi="Tahoma" w:cs="Tahoma"/>
          <w:b/>
          <w:bCs/>
          <w:sz w:val="20"/>
          <w:szCs w:val="20"/>
        </w:rPr>
      </w:pPr>
      <w:r w:rsidRPr="008F2C82">
        <w:rPr>
          <w:rFonts w:ascii="Tahoma" w:hAnsi="Tahoma" w:cs="Tahoma"/>
          <w:b/>
          <w:bCs/>
          <w:sz w:val="20"/>
          <w:szCs w:val="20"/>
        </w:rPr>
        <w:t xml:space="preserve">3.4. Sosyal Sorumluluk </w:t>
      </w:r>
    </w:p>
    <w:p w14:paraId="4AC6B75F" w14:textId="77777777" w:rsidR="00235AED" w:rsidRPr="008F2C82" w:rsidRDefault="007B3872" w:rsidP="0097252E">
      <w:pPr>
        <w:spacing w:line="240" w:lineRule="auto"/>
        <w:jc w:val="both"/>
        <w:rPr>
          <w:rFonts w:ascii="Tahoma" w:hAnsi="Tahoma" w:cs="Tahoma"/>
          <w:sz w:val="20"/>
          <w:szCs w:val="20"/>
        </w:rPr>
      </w:pPr>
      <w:r w:rsidRPr="008F2C82">
        <w:rPr>
          <w:rFonts w:ascii="Tahoma" w:hAnsi="Tahoma" w:cs="Tahoma"/>
          <w:sz w:val="20"/>
          <w:szCs w:val="20"/>
        </w:rPr>
        <w:t xml:space="preserve">• Ekonomik ve sosyal kalkınmaya katkıda bulunacak çalışmalara destek vermek, </w:t>
      </w:r>
    </w:p>
    <w:p w14:paraId="6B33D3F0" w14:textId="77777777" w:rsidR="00235AED" w:rsidRPr="008F2C82" w:rsidRDefault="007B3872" w:rsidP="0097252E">
      <w:pPr>
        <w:spacing w:line="240" w:lineRule="auto"/>
        <w:jc w:val="both"/>
        <w:rPr>
          <w:rFonts w:ascii="Tahoma" w:hAnsi="Tahoma" w:cs="Tahoma"/>
          <w:sz w:val="20"/>
          <w:szCs w:val="20"/>
        </w:rPr>
      </w:pPr>
      <w:r w:rsidRPr="008F2C82">
        <w:rPr>
          <w:rFonts w:ascii="Tahoma" w:hAnsi="Tahoma" w:cs="Tahoma"/>
          <w:sz w:val="20"/>
          <w:szCs w:val="20"/>
        </w:rPr>
        <w:t>• Toplumu / ülkeyi ilgilen konulara duyarlılık göstermek ve toplumun olumlu yönde gelişimi için destek vermek.</w:t>
      </w:r>
    </w:p>
    <w:p w14:paraId="2EAE36F0" w14:textId="77777777" w:rsidR="00235AED" w:rsidRPr="008F2C82" w:rsidRDefault="007B3872" w:rsidP="0097252E">
      <w:pPr>
        <w:spacing w:line="240" w:lineRule="auto"/>
        <w:jc w:val="both"/>
        <w:rPr>
          <w:rFonts w:ascii="Tahoma" w:hAnsi="Tahoma" w:cs="Tahoma"/>
          <w:b/>
          <w:bCs/>
          <w:sz w:val="20"/>
          <w:szCs w:val="20"/>
        </w:rPr>
      </w:pPr>
      <w:r w:rsidRPr="008F2C82">
        <w:rPr>
          <w:rFonts w:ascii="Tahoma" w:hAnsi="Tahoma" w:cs="Tahoma"/>
          <w:b/>
          <w:bCs/>
          <w:sz w:val="20"/>
          <w:szCs w:val="20"/>
        </w:rPr>
        <w:t>3.5. Müşteri İlişkileri</w:t>
      </w:r>
    </w:p>
    <w:p w14:paraId="276E5FC5" w14:textId="77777777" w:rsidR="00235AED" w:rsidRPr="008F2C82" w:rsidRDefault="007B3872" w:rsidP="0097252E">
      <w:pPr>
        <w:spacing w:line="240" w:lineRule="auto"/>
        <w:jc w:val="both"/>
        <w:rPr>
          <w:rFonts w:ascii="Tahoma" w:hAnsi="Tahoma" w:cs="Tahoma"/>
          <w:sz w:val="20"/>
          <w:szCs w:val="20"/>
        </w:rPr>
      </w:pPr>
      <w:r w:rsidRPr="008F2C82">
        <w:rPr>
          <w:rFonts w:ascii="Tahoma" w:hAnsi="Tahoma" w:cs="Tahoma"/>
          <w:sz w:val="20"/>
          <w:szCs w:val="20"/>
        </w:rPr>
        <w:t xml:space="preserve">• Müşteriler için değer yaratmak, talep ve gereksinimlerini en üst düzeyde karşılamak, </w:t>
      </w:r>
    </w:p>
    <w:p w14:paraId="1424BB73" w14:textId="77777777" w:rsidR="00235AED" w:rsidRPr="008F2C82" w:rsidRDefault="007B3872" w:rsidP="0097252E">
      <w:pPr>
        <w:spacing w:line="240" w:lineRule="auto"/>
        <w:jc w:val="both"/>
        <w:rPr>
          <w:rFonts w:ascii="Tahoma" w:hAnsi="Tahoma" w:cs="Tahoma"/>
          <w:sz w:val="20"/>
          <w:szCs w:val="20"/>
        </w:rPr>
      </w:pPr>
      <w:r w:rsidRPr="008F2C82">
        <w:rPr>
          <w:rFonts w:ascii="Tahoma" w:hAnsi="Tahoma" w:cs="Tahoma"/>
          <w:sz w:val="20"/>
          <w:szCs w:val="20"/>
        </w:rPr>
        <w:t xml:space="preserve">• Kaliteli ürün ve hizmet sağlamak, </w:t>
      </w:r>
    </w:p>
    <w:p w14:paraId="5DABEEE0" w14:textId="77777777" w:rsidR="00235AED" w:rsidRPr="008F2C82" w:rsidRDefault="007B3872" w:rsidP="0097252E">
      <w:pPr>
        <w:spacing w:line="240" w:lineRule="auto"/>
        <w:jc w:val="both"/>
        <w:rPr>
          <w:rFonts w:ascii="Tahoma" w:hAnsi="Tahoma" w:cs="Tahoma"/>
          <w:sz w:val="20"/>
          <w:szCs w:val="20"/>
        </w:rPr>
      </w:pPr>
      <w:r w:rsidRPr="008F2C82">
        <w:rPr>
          <w:rFonts w:ascii="Tahoma" w:hAnsi="Tahoma" w:cs="Tahoma"/>
          <w:sz w:val="20"/>
          <w:szCs w:val="20"/>
        </w:rPr>
        <w:t xml:space="preserve">• Müşteriler ile ilişkilerde uzun vadeli bir güven ortamı oluşturmak, </w:t>
      </w:r>
    </w:p>
    <w:p w14:paraId="6C036717" w14:textId="77777777" w:rsidR="00235AED" w:rsidRPr="008F2C82" w:rsidRDefault="007B3872" w:rsidP="0097252E">
      <w:pPr>
        <w:spacing w:line="240" w:lineRule="auto"/>
        <w:jc w:val="both"/>
        <w:rPr>
          <w:rFonts w:ascii="Tahoma" w:hAnsi="Tahoma" w:cs="Tahoma"/>
          <w:sz w:val="20"/>
          <w:szCs w:val="20"/>
        </w:rPr>
      </w:pPr>
      <w:r w:rsidRPr="008F2C82">
        <w:rPr>
          <w:rFonts w:ascii="Tahoma" w:hAnsi="Tahoma" w:cs="Tahoma"/>
          <w:sz w:val="20"/>
          <w:szCs w:val="20"/>
        </w:rPr>
        <w:t xml:space="preserve">• Satış ve sonrası süreçte müşteri memnuniyetini artırmak, </w:t>
      </w:r>
    </w:p>
    <w:p w14:paraId="137B5449" w14:textId="22ABEAC2" w:rsidR="009C557D" w:rsidRPr="008F2C82" w:rsidRDefault="007B3872" w:rsidP="0097252E">
      <w:pPr>
        <w:spacing w:line="240" w:lineRule="auto"/>
        <w:jc w:val="both"/>
        <w:rPr>
          <w:rFonts w:ascii="Tahoma" w:hAnsi="Tahoma" w:cs="Tahoma"/>
          <w:sz w:val="20"/>
          <w:szCs w:val="20"/>
        </w:rPr>
      </w:pPr>
      <w:r w:rsidRPr="008F2C82">
        <w:rPr>
          <w:rFonts w:ascii="Tahoma" w:hAnsi="Tahoma" w:cs="Tahoma"/>
          <w:sz w:val="20"/>
          <w:szCs w:val="20"/>
        </w:rPr>
        <w:t xml:space="preserve">• Müşterilere yanıltıcı ve eksik bilgi vermemek. </w:t>
      </w:r>
    </w:p>
    <w:p w14:paraId="1ACB15E7" w14:textId="54A33028" w:rsidR="00235AED" w:rsidRPr="008F2C82" w:rsidRDefault="007B3872" w:rsidP="0097252E">
      <w:pPr>
        <w:spacing w:line="240" w:lineRule="auto"/>
        <w:jc w:val="both"/>
        <w:rPr>
          <w:rFonts w:ascii="Tahoma" w:hAnsi="Tahoma" w:cs="Tahoma"/>
          <w:b/>
          <w:bCs/>
          <w:sz w:val="20"/>
          <w:szCs w:val="20"/>
        </w:rPr>
      </w:pPr>
      <w:r w:rsidRPr="008F2C82">
        <w:rPr>
          <w:rFonts w:ascii="Tahoma" w:hAnsi="Tahoma" w:cs="Tahoma"/>
          <w:b/>
          <w:bCs/>
          <w:sz w:val="20"/>
          <w:szCs w:val="20"/>
        </w:rPr>
        <w:t xml:space="preserve">3.6. Tedarikçi ve Bayi İlişkileri </w:t>
      </w:r>
    </w:p>
    <w:p w14:paraId="25E7AB9D" w14:textId="77777777" w:rsidR="00235AED" w:rsidRPr="008F2C82" w:rsidRDefault="007B3872" w:rsidP="0097252E">
      <w:pPr>
        <w:spacing w:line="240" w:lineRule="auto"/>
        <w:jc w:val="both"/>
        <w:rPr>
          <w:rFonts w:ascii="Tahoma" w:hAnsi="Tahoma" w:cs="Tahoma"/>
          <w:sz w:val="20"/>
          <w:szCs w:val="20"/>
        </w:rPr>
      </w:pPr>
      <w:r w:rsidRPr="008F2C82">
        <w:rPr>
          <w:rFonts w:ascii="Tahoma" w:hAnsi="Tahoma" w:cs="Tahoma"/>
          <w:sz w:val="20"/>
          <w:szCs w:val="20"/>
        </w:rPr>
        <w:t xml:space="preserve">• Tedarikçilerle ve bayilerle iş ilişkilerinde karşılıklı değer yaratmak, </w:t>
      </w:r>
    </w:p>
    <w:p w14:paraId="3B6B2CD8" w14:textId="77777777" w:rsidR="00235AED" w:rsidRPr="008F2C82" w:rsidRDefault="007B3872" w:rsidP="0097252E">
      <w:pPr>
        <w:spacing w:line="240" w:lineRule="auto"/>
        <w:jc w:val="both"/>
        <w:rPr>
          <w:rFonts w:ascii="Tahoma" w:hAnsi="Tahoma" w:cs="Tahoma"/>
          <w:sz w:val="20"/>
          <w:szCs w:val="20"/>
        </w:rPr>
      </w:pPr>
      <w:r w:rsidRPr="008F2C82">
        <w:rPr>
          <w:rFonts w:ascii="Tahoma" w:hAnsi="Tahoma" w:cs="Tahoma"/>
          <w:sz w:val="20"/>
          <w:szCs w:val="20"/>
        </w:rPr>
        <w:t xml:space="preserve">• Tedarikçilerle ve bayilerle iletişimi açık, doğrudan ve doğru bir şekilde yapmak, </w:t>
      </w:r>
    </w:p>
    <w:p w14:paraId="4CB3BE25" w14:textId="77777777" w:rsidR="00235AED" w:rsidRPr="008F2C82" w:rsidRDefault="007B3872" w:rsidP="0097252E">
      <w:pPr>
        <w:spacing w:line="240" w:lineRule="auto"/>
        <w:jc w:val="both"/>
        <w:rPr>
          <w:rFonts w:ascii="Tahoma" w:hAnsi="Tahoma" w:cs="Tahoma"/>
          <w:sz w:val="20"/>
          <w:szCs w:val="20"/>
        </w:rPr>
      </w:pPr>
      <w:r w:rsidRPr="008F2C82">
        <w:rPr>
          <w:rFonts w:ascii="Tahoma" w:hAnsi="Tahoma" w:cs="Tahoma"/>
          <w:sz w:val="20"/>
          <w:szCs w:val="20"/>
        </w:rPr>
        <w:t xml:space="preserve">• Tedarikçi ve bayi seçiminde objektif kriterler ile karar vermek, </w:t>
      </w:r>
    </w:p>
    <w:p w14:paraId="5B276F72" w14:textId="77777777" w:rsidR="00235AED" w:rsidRPr="008F2C82" w:rsidRDefault="007B3872" w:rsidP="0097252E">
      <w:pPr>
        <w:spacing w:line="240" w:lineRule="auto"/>
        <w:jc w:val="both"/>
        <w:rPr>
          <w:rFonts w:ascii="Tahoma" w:hAnsi="Tahoma" w:cs="Tahoma"/>
          <w:sz w:val="20"/>
          <w:szCs w:val="20"/>
        </w:rPr>
      </w:pPr>
      <w:r w:rsidRPr="008F2C82">
        <w:rPr>
          <w:rFonts w:ascii="Tahoma" w:hAnsi="Tahoma" w:cs="Tahoma"/>
          <w:sz w:val="20"/>
          <w:szCs w:val="20"/>
        </w:rPr>
        <w:t xml:space="preserve">• Tedarikçi ve bayi denetimlerinde ve ziyaretlerinde tedarikçi/bayi tarafından talep edilen gizlilik ve iş güvenliği kurallarına uymak, </w:t>
      </w:r>
    </w:p>
    <w:p w14:paraId="696D25D9" w14:textId="77777777" w:rsidR="00235AED" w:rsidRPr="008F2C82" w:rsidRDefault="007B3872" w:rsidP="0097252E">
      <w:pPr>
        <w:spacing w:line="240" w:lineRule="auto"/>
        <w:jc w:val="both"/>
        <w:rPr>
          <w:rFonts w:ascii="Tahoma" w:hAnsi="Tahoma" w:cs="Tahoma"/>
          <w:b/>
          <w:bCs/>
          <w:sz w:val="20"/>
          <w:szCs w:val="20"/>
        </w:rPr>
      </w:pPr>
      <w:r w:rsidRPr="008F2C82">
        <w:rPr>
          <w:rFonts w:ascii="Tahoma" w:hAnsi="Tahoma" w:cs="Tahoma"/>
          <w:b/>
          <w:bCs/>
          <w:sz w:val="20"/>
          <w:szCs w:val="20"/>
        </w:rPr>
        <w:t xml:space="preserve">3.7. Rakip ve Rekabet İlişkileri </w:t>
      </w:r>
    </w:p>
    <w:p w14:paraId="2FC9266E" w14:textId="77777777" w:rsidR="00235AED" w:rsidRPr="008F2C82" w:rsidRDefault="007B3872" w:rsidP="0097252E">
      <w:pPr>
        <w:spacing w:line="240" w:lineRule="auto"/>
        <w:jc w:val="both"/>
        <w:rPr>
          <w:rFonts w:ascii="Tahoma" w:hAnsi="Tahoma" w:cs="Tahoma"/>
          <w:sz w:val="20"/>
          <w:szCs w:val="20"/>
        </w:rPr>
      </w:pPr>
      <w:r w:rsidRPr="008F2C82">
        <w:rPr>
          <w:rFonts w:ascii="Tahoma" w:hAnsi="Tahoma" w:cs="Tahoma"/>
          <w:sz w:val="20"/>
          <w:szCs w:val="20"/>
        </w:rPr>
        <w:t xml:space="preserve">• Mevzuatın izin verdiği sınırlar dışında, rakiplerle ya da diğer kişi ya da kuruluşlarla , doğrudan ya da dolaylı olarak rekabeti engelleme, bozma ya da kısıtlama amacını taşıyan veya bu etkiyi yaratan ya da yaratabilecek nitelikte olan anlaşmalar ve davranışları ne şekilde olursa olsun yapmamak, </w:t>
      </w:r>
    </w:p>
    <w:p w14:paraId="2C71A38C" w14:textId="7BABBDF2" w:rsidR="00235AED" w:rsidRPr="008F2C82" w:rsidRDefault="007B3872" w:rsidP="0097252E">
      <w:pPr>
        <w:spacing w:line="240" w:lineRule="auto"/>
        <w:jc w:val="both"/>
        <w:rPr>
          <w:rFonts w:ascii="Tahoma" w:hAnsi="Tahoma" w:cs="Tahoma"/>
          <w:sz w:val="20"/>
          <w:szCs w:val="20"/>
        </w:rPr>
      </w:pPr>
      <w:r w:rsidRPr="008F2C82">
        <w:rPr>
          <w:rFonts w:ascii="Tahoma" w:hAnsi="Tahoma" w:cs="Tahoma"/>
          <w:sz w:val="20"/>
          <w:szCs w:val="20"/>
        </w:rPr>
        <w:t>•</w:t>
      </w:r>
      <w:r w:rsidR="00EF394A">
        <w:rPr>
          <w:rFonts w:ascii="Tahoma" w:hAnsi="Tahoma" w:cs="Tahoma"/>
          <w:sz w:val="20"/>
          <w:szCs w:val="20"/>
        </w:rPr>
        <w:t xml:space="preserve"> </w:t>
      </w:r>
      <w:r w:rsidRPr="008F2C82">
        <w:rPr>
          <w:rFonts w:ascii="Tahoma" w:hAnsi="Tahoma" w:cs="Tahoma"/>
          <w:sz w:val="20"/>
          <w:szCs w:val="20"/>
        </w:rPr>
        <w:t xml:space="preserve">Belirli bir piyasada tek başına ya da teşebbüslerle birlikte hakim olduğu durumda, bu durumu kötüye kullanmamak, </w:t>
      </w:r>
    </w:p>
    <w:p w14:paraId="60F5C0AB" w14:textId="77777777" w:rsidR="00235AED" w:rsidRPr="008F2C82" w:rsidRDefault="007B3872" w:rsidP="0097252E">
      <w:pPr>
        <w:spacing w:line="240" w:lineRule="auto"/>
        <w:jc w:val="both"/>
        <w:rPr>
          <w:rFonts w:ascii="Tahoma" w:hAnsi="Tahoma" w:cs="Tahoma"/>
          <w:sz w:val="20"/>
          <w:szCs w:val="20"/>
        </w:rPr>
      </w:pPr>
      <w:r w:rsidRPr="008F2C82">
        <w:rPr>
          <w:rFonts w:ascii="Tahoma" w:hAnsi="Tahoma" w:cs="Tahoma"/>
          <w:sz w:val="20"/>
          <w:szCs w:val="20"/>
        </w:rPr>
        <w:t xml:space="preserve">• Rakipler ile piyasa ve/veya rekabet koşullarını birlikte belirlemeye yönelik görüşme ve bilgi alışverişi yapmamak, </w:t>
      </w:r>
    </w:p>
    <w:p w14:paraId="617B28EA" w14:textId="73AFD998" w:rsidR="008447A7" w:rsidRPr="008F2C82" w:rsidRDefault="007B3872" w:rsidP="0097252E">
      <w:pPr>
        <w:spacing w:line="240" w:lineRule="auto"/>
        <w:jc w:val="both"/>
        <w:rPr>
          <w:rFonts w:ascii="Tahoma" w:hAnsi="Tahoma" w:cs="Tahoma"/>
          <w:sz w:val="20"/>
          <w:szCs w:val="20"/>
        </w:rPr>
      </w:pPr>
      <w:r w:rsidRPr="008F2C82">
        <w:rPr>
          <w:rFonts w:ascii="Tahoma" w:hAnsi="Tahoma" w:cs="Tahoma"/>
          <w:sz w:val="20"/>
          <w:szCs w:val="20"/>
        </w:rPr>
        <w:t xml:space="preserve">• Şirketi temsilen katılınan dernek, oda, meslek birlikleri vb. toplantılar ile diğer özel veya mesleki toplantı ve görüşmelerde yukarıda belirtilen durumlara yol açabilecek veya bu şekilde nitelenebilecek her türlü görüşme ve işlemlerden kaçınmak. </w:t>
      </w:r>
    </w:p>
    <w:p w14:paraId="5999B2C0" w14:textId="77777777" w:rsidR="00235AED" w:rsidRPr="008F2C82" w:rsidRDefault="007B3872" w:rsidP="0097252E">
      <w:pPr>
        <w:spacing w:line="240" w:lineRule="auto"/>
        <w:jc w:val="both"/>
        <w:rPr>
          <w:rFonts w:ascii="Tahoma" w:hAnsi="Tahoma" w:cs="Tahoma"/>
          <w:b/>
          <w:bCs/>
          <w:sz w:val="20"/>
          <w:szCs w:val="20"/>
        </w:rPr>
      </w:pPr>
      <w:r w:rsidRPr="008F2C82">
        <w:rPr>
          <w:rFonts w:ascii="Tahoma" w:hAnsi="Tahoma" w:cs="Tahoma"/>
          <w:b/>
          <w:bCs/>
          <w:sz w:val="20"/>
          <w:szCs w:val="20"/>
        </w:rPr>
        <w:t xml:space="preserve">3.8. Küresel Sorumluluk </w:t>
      </w:r>
    </w:p>
    <w:p w14:paraId="49687B34" w14:textId="77777777" w:rsidR="00235AED" w:rsidRPr="008F2C82" w:rsidRDefault="007B3872" w:rsidP="0097252E">
      <w:pPr>
        <w:spacing w:line="240" w:lineRule="auto"/>
        <w:jc w:val="both"/>
        <w:rPr>
          <w:rFonts w:ascii="Tahoma" w:hAnsi="Tahoma" w:cs="Tahoma"/>
          <w:sz w:val="20"/>
          <w:szCs w:val="20"/>
        </w:rPr>
      </w:pPr>
      <w:r w:rsidRPr="008F2C82">
        <w:rPr>
          <w:rFonts w:ascii="Tahoma" w:hAnsi="Tahoma" w:cs="Tahoma"/>
          <w:sz w:val="20"/>
          <w:szCs w:val="20"/>
        </w:rPr>
        <w:t xml:space="preserve">• Çevre politikalarını geliştirmek ve etkin uygulanmasını sağlamak, </w:t>
      </w:r>
    </w:p>
    <w:p w14:paraId="0F841FD4" w14:textId="154D817C" w:rsidR="00235AED" w:rsidRDefault="007B3872" w:rsidP="0097252E">
      <w:pPr>
        <w:spacing w:line="240" w:lineRule="auto"/>
        <w:jc w:val="both"/>
        <w:rPr>
          <w:rFonts w:ascii="Tahoma" w:hAnsi="Tahoma" w:cs="Tahoma"/>
          <w:sz w:val="20"/>
          <w:szCs w:val="20"/>
        </w:rPr>
      </w:pPr>
      <w:r w:rsidRPr="008F2C82">
        <w:rPr>
          <w:rFonts w:ascii="Tahoma" w:hAnsi="Tahoma" w:cs="Tahoma"/>
          <w:sz w:val="20"/>
          <w:szCs w:val="20"/>
        </w:rPr>
        <w:t xml:space="preserve">• Birleşmiş Milletler Küresel İlkeler Sözleşmesi ile belirlenmiş ilkelere uygun olarak hareket etmek, bu konuda örnek olmak. </w:t>
      </w:r>
    </w:p>
    <w:p w14:paraId="596D1C88" w14:textId="49EC66DF" w:rsidR="000450EF" w:rsidRDefault="000450EF" w:rsidP="0097252E">
      <w:pPr>
        <w:spacing w:line="240" w:lineRule="auto"/>
        <w:jc w:val="both"/>
        <w:rPr>
          <w:rFonts w:ascii="Tahoma" w:hAnsi="Tahoma" w:cs="Tahoma"/>
          <w:sz w:val="20"/>
          <w:szCs w:val="20"/>
        </w:rPr>
      </w:pPr>
    </w:p>
    <w:p w14:paraId="0D334E35" w14:textId="77777777" w:rsidR="000450EF" w:rsidRPr="008F2C82" w:rsidRDefault="000450EF" w:rsidP="0097252E">
      <w:pPr>
        <w:spacing w:line="240" w:lineRule="auto"/>
        <w:jc w:val="both"/>
        <w:rPr>
          <w:rFonts w:ascii="Tahoma" w:hAnsi="Tahoma" w:cs="Tahoma"/>
          <w:sz w:val="20"/>
          <w:szCs w:val="20"/>
        </w:rPr>
      </w:pPr>
    </w:p>
    <w:p w14:paraId="71238682" w14:textId="77777777" w:rsidR="00235AED" w:rsidRPr="008F2C82" w:rsidRDefault="007B3872" w:rsidP="0097252E">
      <w:pPr>
        <w:spacing w:line="240" w:lineRule="auto"/>
        <w:jc w:val="both"/>
        <w:rPr>
          <w:rFonts w:ascii="Tahoma" w:hAnsi="Tahoma" w:cs="Tahoma"/>
          <w:b/>
          <w:bCs/>
          <w:sz w:val="20"/>
          <w:szCs w:val="20"/>
        </w:rPr>
      </w:pPr>
      <w:r w:rsidRPr="008F2C82">
        <w:rPr>
          <w:rFonts w:ascii="Tahoma" w:hAnsi="Tahoma" w:cs="Tahoma"/>
          <w:b/>
          <w:bCs/>
          <w:sz w:val="20"/>
          <w:szCs w:val="20"/>
        </w:rPr>
        <w:lastRenderedPageBreak/>
        <w:t xml:space="preserve">4 Çalışanların Uyması Gereken Etik Davranış Kuralları </w:t>
      </w:r>
    </w:p>
    <w:p w14:paraId="4FC200EF" w14:textId="77777777" w:rsidR="00235AED" w:rsidRPr="008F2C82" w:rsidRDefault="007B3872" w:rsidP="0097252E">
      <w:pPr>
        <w:spacing w:line="240" w:lineRule="auto"/>
        <w:jc w:val="both"/>
        <w:rPr>
          <w:rFonts w:ascii="Tahoma" w:hAnsi="Tahoma" w:cs="Tahoma"/>
          <w:sz w:val="20"/>
          <w:szCs w:val="20"/>
        </w:rPr>
      </w:pPr>
      <w:r w:rsidRPr="008F2C82">
        <w:rPr>
          <w:rFonts w:ascii="Tahoma" w:hAnsi="Tahoma" w:cs="Tahoma"/>
          <w:sz w:val="20"/>
          <w:szCs w:val="20"/>
        </w:rPr>
        <w:t xml:space="preserve">Şirketimizin profesyonellik, dürüstlük ve güvenle anılmasının devamı ve daha ileri noktaya taşınması, tüm çalışanların öncelikli sorumluluğudur. Bu çerçevede çalışanlardan beklenenler; </w:t>
      </w:r>
    </w:p>
    <w:p w14:paraId="0E50CE35" w14:textId="77777777" w:rsidR="00235AED" w:rsidRPr="008F2C82" w:rsidRDefault="007B3872" w:rsidP="0097252E">
      <w:pPr>
        <w:spacing w:line="240" w:lineRule="auto"/>
        <w:jc w:val="both"/>
        <w:rPr>
          <w:rFonts w:ascii="Tahoma" w:hAnsi="Tahoma" w:cs="Tahoma"/>
          <w:sz w:val="20"/>
          <w:szCs w:val="20"/>
        </w:rPr>
      </w:pPr>
      <w:r w:rsidRPr="008F2C82">
        <w:rPr>
          <w:rFonts w:ascii="Tahoma" w:hAnsi="Tahoma" w:cs="Tahoma"/>
          <w:sz w:val="20"/>
          <w:szCs w:val="20"/>
        </w:rPr>
        <w:t xml:space="preserve">• Yasalara daima uymak, </w:t>
      </w:r>
    </w:p>
    <w:p w14:paraId="1D2B7FB5" w14:textId="77777777" w:rsidR="00235AED" w:rsidRPr="008F2C82" w:rsidRDefault="007B3872" w:rsidP="0097252E">
      <w:pPr>
        <w:spacing w:line="240" w:lineRule="auto"/>
        <w:jc w:val="both"/>
        <w:rPr>
          <w:rFonts w:ascii="Tahoma" w:hAnsi="Tahoma" w:cs="Tahoma"/>
          <w:sz w:val="20"/>
          <w:szCs w:val="20"/>
        </w:rPr>
      </w:pPr>
      <w:r w:rsidRPr="008F2C82">
        <w:rPr>
          <w:rFonts w:ascii="Tahoma" w:hAnsi="Tahoma" w:cs="Tahoma"/>
          <w:sz w:val="20"/>
          <w:szCs w:val="20"/>
        </w:rPr>
        <w:t xml:space="preserve">• Temel ahlaki ve insani değerler çerçevesinde görevlerini yerine getirmek, </w:t>
      </w:r>
    </w:p>
    <w:p w14:paraId="27D73AF3" w14:textId="1271AD83" w:rsidR="00235AED" w:rsidRPr="008F2C82" w:rsidRDefault="007B3872" w:rsidP="0097252E">
      <w:pPr>
        <w:spacing w:line="240" w:lineRule="auto"/>
        <w:jc w:val="both"/>
        <w:rPr>
          <w:rFonts w:ascii="Tahoma" w:hAnsi="Tahoma" w:cs="Tahoma"/>
          <w:sz w:val="20"/>
          <w:szCs w:val="20"/>
        </w:rPr>
      </w:pPr>
      <w:r w:rsidRPr="008F2C82">
        <w:rPr>
          <w:rFonts w:ascii="Tahoma" w:hAnsi="Tahoma" w:cs="Tahoma"/>
          <w:sz w:val="20"/>
          <w:szCs w:val="20"/>
        </w:rPr>
        <w:t>• Tüm ilişkilerinde karşılıklı yarar sağlama</w:t>
      </w:r>
      <w:r w:rsidR="007939BE" w:rsidRPr="008F2C82">
        <w:rPr>
          <w:rFonts w:ascii="Tahoma" w:hAnsi="Tahoma" w:cs="Tahoma"/>
          <w:sz w:val="20"/>
          <w:szCs w:val="20"/>
        </w:rPr>
        <w:t>k</w:t>
      </w:r>
      <w:r w:rsidRPr="008F2C82">
        <w:rPr>
          <w:rFonts w:ascii="Tahoma" w:hAnsi="Tahoma" w:cs="Tahoma"/>
          <w:sz w:val="20"/>
          <w:szCs w:val="20"/>
        </w:rPr>
        <w:t xml:space="preserve"> amacıyla hakkaniyetli, iyi niyetli ve anlayışlı davranmak, </w:t>
      </w:r>
    </w:p>
    <w:p w14:paraId="3F3C95D0" w14:textId="77777777" w:rsidR="00235AED" w:rsidRPr="008F2C82" w:rsidRDefault="007B3872" w:rsidP="0097252E">
      <w:pPr>
        <w:spacing w:line="240" w:lineRule="auto"/>
        <w:jc w:val="both"/>
        <w:rPr>
          <w:rFonts w:ascii="Tahoma" w:hAnsi="Tahoma" w:cs="Tahoma"/>
          <w:sz w:val="20"/>
          <w:szCs w:val="20"/>
        </w:rPr>
      </w:pPr>
      <w:r w:rsidRPr="008F2C82">
        <w:rPr>
          <w:rFonts w:ascii="Tahoma" w:hAnsi="Tahoma" w:cs="Tahoma"/>
          <w:sz w:val="20"/>
          <w:szCs w:val="20"/>
        </w:rPr>
        <w:t xml:space="preserve">• Her ne amaçla olursa olsun kişi ve kuruluşlardan hiçbir şekilde haksız kazanç sağlamamak, rüşvet almamak ve vermemek, </w:t>
      </w:r>
    </w:p>
    <w:p w14:paraId="0E6FCED6" w14:textId="77777777" w:rsidR="00235AED" w:rsidRPr="008F2C82" w:rsidRDefault="007B3872" w:rsidP="0097252E">
      <w:pPr>
        <w:spacing w:line="240" w:lineRule="auto"/>
        <w:jc w:val="both"/>
        <w:rPr>
          <w:rFonts w:ascii="Tahoma" w:hAnsi="Tahoma" w:cs="Tahoma"/>
          <w:sz w:val="20"/>
          <w:szCs w:val="20"/>
        </w:rPr>
      </w:pPr>
      <w:r w:rsidRPr="008F2C82">
        <w:rPr>
          <w:rFonts w:ascii="Tahoma" w:hAnsi="Tahoma" w:cs="Tahoma"/>
          <w:sz w:val="20"/>
          <w:szCs w:val="20"/>
        </w:rPr>
        <w:t xml:space="preserve">• Sürdürülen görevlerde, ilgili iş etiği kuralları ve bu kuralları destekleyen tüm uygulama prensiplerine uygun olarak hareket etmek, </w:t>
      </w:r>
    </w:p>
    <w:p w14:paraId="31281405" w14:textId="77777777" w:rsidR="00235AED" w:rsidRPr="008F2C82" w:rsidRDefault="007B3872" w:rsidP="0097252E">
      <w:pPr>
        <w:spacing w:line="240" w:lineRule="auto"/>
        <w:jc w:val="both"/>
        <w:rPr>
          <w:rFonts w:ascii="Tahoma" w:hAnsi="Tahoma" w:cs="Tahoma"/>
          <w:sz w:val="20"/>
          <w:szCs w:val="20"/>
        </w:rPr>
      </w:pPr>
      <w:r w:rsidRPr="008F2C82">
        <w:rPr>
          <w:rFonts w:ascii="Tahoma" w:hAnsi="Tahoma" w:cs="Tahoma"/>
          <w:sz w:val="20"/>
          <w:szCs w:val="20"/>
        </w:rPr>
        <w:t xml:space="preserve">• Açıkça yetkilendirilmedikçe şirketi taahhüt altında bırakacak bir davranışta, beyanda ya da yazışmada bulunmamak, </w:t>
      </w:r>
    </w:p>
    <w:p w14:paraId="0BE36BEB" w14:textId="77777777" w:rsidR="00235AED" w:rsidRPr="008F2C82" w:rsidRDefault="007B3872" w:rsidP="0097252E">
      <w:pPr>
        <w:spacing w:line="240" w:lineRule="auto"/>
        <w:jc w:val="both"/>
        <w:rPr>
          <w:rFonts w:ascii="Tahoma" w:hAnsi="Tahoma" w:cs="Tahoma"/>
          <w:sz w:val="20"/>
          <w:szCs w:val="20"/>
        </w:rPr>
      </w:pPr>
      <w:r w:rsidRPr="008F2C82">
        <w:rPr>
          <w:rFonts w:ascii="Tahoma" w:hAnsi="Tahoma" w:cs="Tahoma"/>
          <w:sz w:val="20"/>
          <w:szCs w:val="20"/>
        </w:rPr>
        <w:t xml:space="preserve">• Diğer çalışanları rahatsız edecek ve/veya zarara uğratacak davranışlarda bulunmamak, </w:t>
      </w:r>
    </w:p>
    <w:p w14:paraId="2941171C" w14:textId="2DF97E87" w:rsidR="00235AED" w:rsidRPr="008F2C82" w:rsidRDefault="007B3872" w:rsidP="0097252E">
      <w:pPr>
        <w:spacing w:line="240" w:lineRule="auto"/>
        <w:jc w:val="both"/>
        <w:rPr>
          <w:rFonts w:ascii="Tahoma" w:hAnsi="Tahoma" w:cs="Tahoma"/>
          <w:sz w:val="20"/>
          <w:szCs w:val="20"/>
        </w:rPr>
      </w:pPr>
      <w:r w:rsidRPr="008F2C82">
        <w:rPr>
          <w:rFonts w:ascii="Tahoma" w:hAnsi="Tahoma" w:cs="Tahoma"/>
          <w:sz w:val="20"/>
          <w:szCs w:val="20"/>
        </w:rPr>
        <w:t xml:space="preserve">• Şirketin bilgi ve bilgi sistemleri de dahil tüm maddi ve maddi olmayan varlıklarına şahsi malı gibi özen göstermek, bunları olası kayıp, zarar, yanlış kullanım, suistimal, hırsızlık ve sabotajlara karşı korumak, </w:t>
      </w:r>
    </w:p>
    <w:p w14:paraId="7D10E3CB" w14:textId="7D25E1A8" w:rsidR="00235AED" w:rsidRPr="008F2C82" w:rsidRDefault="007B3872" w:rsidP="0097252E">
      <w:pPr>
        <w:spacing w:line="240" w:lineRule="auto"/>
        <w:jc w:val="both"/>
        <w:rPr>
          <w:rFonts w:ascii="Tahoma" w:hAnsi="Tahoma" w:cs="Tahoma"/>
          <w:sz w:val="20"/>
          <w:szCs w:val="20"/>
        </w:rPr>
      </w:pPr>
      <w:r w:rsidRPr="008F2C82">
        <w:rPr>
          <w:rFonts w:ascii="Tahoma" w:hAnsi="Tahoma" w:cs="Tahoma"/>
          <w:sz w:val="20"/>
          <w:szCs w:val="20"/>
        </w:rPr>
        <w:t>• Şahsi çıkar ve/veya siyasi aktivite ve çıkar için mesai zamanını ve şirket kaynaklarını doğrudan</w:t>
      </w:r>
      <w:r w:rsidR="00C832A9" w:rsidRPr="008F2C82">
        <w:rPr>
          <w:rFonts w:ascii="Tahoma" w:hAnsi="Tahoma" w:cs="Tahoma"/>
          <w:sz w:val="20"/>
          <w:szCs w:val="20"/>
        </w:rPr>
        <w:t xml:space="preserve"> ya da</w:t>
      </w:r>
      <w:r w:rsidRPr="008F2C82">
        <w:rPr>
          <w:rFonts w:ascii="Tahoma" w:hAnsi="Tahoma" w:cs="Tahoma"/>
          <w:sz w:val="20"/>
          <w:szCs w:val="20"/>
        </w:rPr>
        <w:t xml:space="preserve"> dolaylı olarak kullanmamak. </w:t>
      </w:r>
    </w:p>
    <w:p w14:paraId="728FD793" w14:textId="77777777" w:rsidR="00235AED" w:rsidRPr="008F2C82" w:rsidRDefault="007B3872" w:rsidP="0097252E">
      <w:pPr>
        <w:spacing w:line="240" w:lineRule="auto"/>
        <w:jc w:val="both"/>
        <w:rPr>
          <w:rFonts w:ascii="Tahoma" w:hAnsi="Tahoma" w:cs="Tahoma"/>
          <w:b/>
          <w:bCs/>
          <w:sz w:val="20"/>
          <w:szCs w:val="20"/>
        </w:rPr>
      </w:pPr>
      <w:r w:rsidRPr="008F2C82">
        <w:rPr>
          <w:rFonts w:ascii="Tahoma" w:hAnsi="Tahoma" w:cs="Tahoma"/>
          <w:b/>
          <w:bCs/>
          <w:sz w:val="20"/>
          <w:szCs w:val="20"/>
        </w:rPr>
        <w:t xml:space="preserve">4.1. Varlık ve Bilgi Yönetimi </w:t>
      </w:r>
    </w:p>
    <w:p w14:paraId="0F4B5BBC" w14:textId="0BFFE20E" w:rsidR="00235AED" w:rsidRPr="008F2C82" w:rsidRDefault="007B3872" w:rsidP="0097252E">
      <w:pPr>
        <w:spacing w:line="240" w:lineRule="auto"/>
        <w:jc w:val="both"/>
        <w:rPr>
          <w:rFonts w:ascii="Tahoma" w:hAnsi="Tahoma" w:cs="Tahoma"/>
          <w:b/>
          <w:bCs/>
          <w:sz w:val="20"/>
          <w:szCs w:val="20"/>
        </w:rPr>
      </w:pPr>
      <w:r w:rsidRPr="008F2C82">
        <w:rPr>
          <w:rFonts w:ascii="Tahoma" w:hAnsi="Tahoma" w:cs="Tahoma"/>
          <w:b/>
          <w:bCs/>
          <w:sz w:val="20"/>
          <w:szCs w:val="20"/>
        </w:rPr>
        <w:t xml:space="preserve">4.1.1. Fikri Mülkiyet Hakları </w:t>
      </w:r>
    </w:p>
    <w:p w14:paraId="166811B9" w14:textId="77777777" w:rsidR="00235AED" w:rsidRPr="008F2C82" w:rsidRDefault="007B3872" w:rsidP="0097252E">
      <w:pPr>
        <w:spacing w:line="240" w:lineRule="auto"/>
        <w:jc w:val="both"/>
        <w:rPr>
          <w:rFonts w:ascii="Tahoma" w:hAnsi="Tahoma" w:cs="Tahoma"/>
          <w:sz w:val="20"/>
          <w:szCs w:val="20"/>
        </w:rPr>
      </w:pPr>
      <w:r w:rsidRPr="008F2C82">
        <w:rPr>
          <w:rFonts w:ascii="Tahoma" w:hAnsi="Tahoma" w:cs="Tahoma"/>
          <w:sz w:val="20"/>
          <w:szCs w:val="20"/>
        </w:rPr>
        <w:t xml:space="preserve">• Yeni geliştirilen ürün, süreç ve yazılımların fikri mülkiyet haklarını teminat altına alabilmek için yasal olarak işlemlerin zamanında başlatılmasını sağlamak, </w:t>
      </w:r>
    </w:p>
    <w:p w14:paraId="133AAA98" w14:textId="77777777" w:rsidR="00235AED" w:rsidRPr="008F2C82" w:rsidRDefault="007B3872" w:rsidP="0097252E">
      <w:pPr>
        <w:spacing w:line="240" w:lineRule="auto"/>
        <w:jc w:val="both"/>
        <w:rPr>
          <w:rFonts w:ascii="Tahoma" w:hAnsi="Tahoma" w:cs="Tahoma"/>
          <w:sz w:val="20"/>
          <w:szCs w:val="20"/>
        </w:rPr>
      </w:pPr>
      <w:r w:rsidRPr="008F2C82">
        <w:rPr>
          <w:rFonts w:ascii="Tahoma" w:hAnsi="Tahoma" w:cs="Tahoma"/>
          <w:sz w:val="20"/>
          <w:szCs w:val="20"/>
        </w:rPr>
        <w:t xml:space="preserve">• Diğer firmalara ait patent, telif hakları, ticari sırlar, marka, bilgisayar programları ya da diğer fikri ve sınai mülkiyet haklarının – bilerek- yetkisiz kullanımından kaçınmak. </w:t>
      </w:r>
    </w:p>
    <w:p w14:paraId="347629F4" w14:textId="77777777" w:rsidR="00235AED" w:rsidRPr="008F2C82" w:rsidRDefault="007B3872" w:rsidP="0097252E">
      <w:pPr>
        <w:spacing w:line="240" w:lineRule="auto"/>
        <w:jc w:val="both"/>
        <w:rPr>
          <w:rFonts w:ascii="Tahoma" w:hAnsi="Tahoma" w:cs="Tahoma"/>
          <w:b/>
          <w:bCs/>
          <w:sz w:val="20"/>
          <w:szCs w:val="20"/>
        </w:rPr>
      </w:pPr>
      <w:r w:rsidRPr="008F2C82">
        <w:rPr>
          <w:rFonts w:ascii="Tahoma" w:hAnsi="Tahoma" w:cs="Tahoma"/>
          <w:b/>
          <w:bCs/>
          <w:sz w:val="20"/>
          <w:szCs w:val="20"/>
        </w:rPr>
        <w:t xml:space="preserve">4.1.2. Bilgi Yönetimi </w:t>
      </w:r>
    </w:p>
    <w:p w14:paraId="56780C3E" w14:textId="77777777" w:rsidR="00235AED" w:rsidRPr="008F2C82" w:rsidRDefault="007B3872" w:rsidP="0097252E">
      <w:pPr>
        <w:spacing w:line="240" w:lineRule="auto"/>
        <w:jc w:val="both"/>
        <w:rPr>
          <w:rFonts w:ascii="Tahoma" w:hAnsi="Tahoma" w:cs="Tahoma"/>
          <w:sz w:val="20"/>
          <w:szCs w:val="20"/>
        </w:rPr>
      </w:pPr>
      <w:r w:rsidRPr="008F2C82">
        <w:rPr>
          <w:rFonts w:ascii="Tahoma" w:hAnsi="Tahoma" w:cs="Tahoma"/>
          <w:sz w:val="20"/>
          <w:szCs w:val="20"/>
        </w:rPr>
        <w:t xml:space="preserve">• Tüm yasal kayıtların doğru ve tam olarak tutulmasını sağlamak, </w:t>
      </w:r>
    </w:p>
    <w:p w14:paraId="35111C28" w14:textId="77777777" w:rsidR="00235AED" w:rsidRPr="008F2C82" w:rsidRDefault="007B3872" w:rsidP="0097252E">
      <w:pPr>
        <w:spacing w:line="240" w:lineRule="auto"/>
        <w:jc w:val="both"/>
        <w:rPr>
          <w:rFonts w:ascii="Tahoma" w:hAnsi="Tahoma" w:cs="Tahoma"/>
          <w:sz w:val="20"/>
          <w:szCs w:val="20"/>
        </w:rPr>
      </w:pPr>
      <w:r w:rsidRPr="008F2C82">
        <w:rPr>
          <w:rFonts w:ascii="Tahoma" w:hAnsi="Tahoma" w:cs="Tahoma"/>
          <w:sz w:val="20"/>
          <w:szCs w:val="20"/>
        </w:rPr>
        <w:t xml:space="preserve">• Üçüncü kişilerden gelen şirket için gizli kategorisine giren bilgi taleplerini, üst yönetim onayı olmadan cevaplamamak, </w:t>
      </w:r>
    </w:p>
    <w:p w14:paraId="54969C4C" w14:textId="349A9B9D" w:rsidR="00A175B7" w:rsidRPr="008F2C82" w:rsidRDefault="007B3872" w:rsidP="0097252E">
      <w:pPr>
        <w:spacing w:line="240" w:lineRule="auto"/>
        <w:jc w:val="both"/>
        <w:rPr>
          <w:rFonts w:ascii="Tahoma" w:hAnsi="Tahoma" w:cs="Tahoma"/>
          <w:sz w:val="20"/>
          <w:szCs w:val="20"/>
        </w:rPr>
      </w:pPr>
      <w:r w:rsidRPr="008F2C82">
        <w:rPr>
          <w:rFonts w:ascii="Tahoma" w:hAnsi="Tahoma" w:cs="Tahoma"/>
          <w:sz w:val="20"/>
          <w:szCs w:val="20"/>
        </w:rPr>
        <w:t xml:space="preserve">• Şirketin açıkladığı beyan ve sunduğu raporların gerçeğe uygun olması için gerekli özeni göstermek. </w:t>
      </w:r>
    </w:p>
    <w:p w14:paraId="6ABA3DBA" w14:textId="7589930D" w:rsidR="00235AED" w:rsidRPr="008F2C82" w:rsidRDefault="007B3872" w:rsidP="0097252E">
      <w:pPr>
        <w:spacing w:line="240" w:lineRule="auto"/>
        <w:jc w:val="both"/>
        <w:rPr>
          <w:rFonts w:ascii="Tahoma" w:hAnsi="Tahoma" w:cs="Tahoma"/>
          <w:b/>
          <w:bCs/>
          <w:sz w:val="20"/>
          <w:szCs w:val="20"/>
        </w:rPr>
      </w:pPr>
      <w:r w:rsidRPr="008F2C82">
        <w:rPr>
          <w:rFonts w:ascii="Tahoma" w:hAnsi="Tahoma" w:cs="Tahoma"/>
          <w:b/>
          <w:bCs/>
          <w:sz w:val="20"/>
          <w:szCs w:val="20"/>
        </w:rPr>
        <w:t xml:space="preserve">4.1.3. Güvenlik ve </w:t>
      </w:r>
      <w:r w:rsidR="000A5DC9">
        <w:rPr>
          <w:rFonts w:ascii="Tahoma" w:hAnsi="Tahoma" w:cs="Tahoma"/>
          <w:b/>
          <w:bCs/>
          <w:sz w:val="20"/>
          <w:szCs w:val="20"/>
        </w:rPr>
        <w:t>Kriz Yönetimi</w:t>
      </w:r>
      <w:r w:rsidRPr="008F2C82">
        <w:rPr>
          <w:rFonts w:ascii="Tahoma" w:hAnsi="Tahoma" w:cs="Tahoma"/>
          <w:b/>
          <w:bCs/>
          <w:sz w:val="20"/>
          <w:szCs w:val="20"/>
        </w:rPr>
        <w:t xml:space="preserve"> </w:t>
      </w:r>
    </w:p>
    <w:p w14:paraId="5BE86A15" w14:textId="77777777" w:rsidR="00235AED" w:rsidRPr="008F2C82" w:rsidRDefault="007B3872" w:rsidP="0097252E">
      <w:pPr>
        <w:spacing w:line="240" w:lineRule="auto"/>
        <w:jc w:val="both"/>
        <w:rPr>
          <w:rFonts w:ascii="Tahoma" w:hAnsi="Tahoma" w:cs="Tahoma"/>
          <w:sz w:val="20"/>
          <w:szCs w:val="20"/>
        </w:rPr>
      </w:pPr>
      <w:r w:rsidRPr="008F2C82">
        <w:rPr>
          <w:rFonts w:ascii="Tahoma" w:hAnsi="Tahoma" w:cs="Tahoma"/>
          <w:sz w:val="20"/>
          <w:szCs w:val="20"/>
        </w:rPr>
        <w:t xml:space="preserve">• Olası terör, doğal afet ve art niyetli girişimlere karşı şirket çalışanlarını, bilgi ve bilgi sistemlerini, fabrika ve idari tesislerin korunması için gerekli tedbirleri almak, </w:t>
      </w:r>
    </w:p>
    <w:p w14:paraId="297F3C7C" w14:textId="77777777" w:rsidR="00235AED" w:rsidRPr="008F2C82" w:rsidRDefault="007B3872" w:rsidP="0097252E">
      <w:pPr>
        <w:spacing w:line="240" w:lineRule="auto"/>
        <w:jc w:val="both"/>
        <w:rPr>
          <w:rFonts w:ascii="Tahoma" w:hAnsi="Tahoma" w:cs="Tahoma"/>
          <w:sz w:val="20"/>
          <w:szCs w:val="20"/>
        </w:rPr>
      </w:pPr>
      <w:r w:rsidRPr="008F2C82">
        <w:rPr>
          <w:rFonts w:ascii="Tahoma" w:hAnsi="Tahoma" w:cs="Tahoma"/>
          <w:sz w:val="20"/>
          <w:szCs w:val="20"/>
        </w:rPr>
        <w:t xml:space="preserve">• Terör, doğal afet vb. olması durumunda oluşturulacak acil kriz yönetimi ile ilgili gerekli planlamayı yapmak, bu yolla kriz anında minimum kayıpla iş sürekliliğini sağlamak, </w:t>
      </w:r>
    </w:p>
    <w:p w14:paraId="57C8600F" w14:textId="4AA9F9DB" w:rsidR="00C2076B" w:rsidRPr="008F2C82" w:rsidRDefault="007B3872" w:rsidP="0097252E">
      <w:pPr>
        <w:spacing w:line="240" w:lineRule="auto"/>
        <w:jc w:val="both"/>
        <w:rPr>
          <w:rFonts w:ascii="Tahoma" w:hAnsi="Tahoma" w:cs="Tahoma"/>
          <w:sz w:val="20"/>
          <w:szCs w:val="20"/>
        </w:rPr>
      </w:pPr>
      <w:r w:rsidRPr="008F2C82">
        <w:rPr>
          <w:rFonts w:ascii="Tahoma" w:hAnsi="Tahoma" w:cs="Tahoma"/>
          <w:sz w:val="20"/>
          <w:szCs w:val="20"/>
        </w:rPr>
        <w:t xml:space="preserve">• Şirket varlıklarının çalınmasını veya zarara uğramasını önlemek için her türlü tedbiri almak. </w:t>
      </w:r>
    </w:p>
    <w:p w14:paraId="00C654BF" w14:textId="2A50A709" w:rsidR="008D1699" w:rsidRDefault="008D1699" w:rsidP="0097252E">
      <w:pPr>
        <w:spacing w:line="240" w:lineRule="auto"/>
        <w:jc w:val="both"/>
        <w:rPr>
          <w:rFonts w:ascii="Tahoma" w:hAnsi="Tahoma" w:cs="Tahoma"/>
          <w:b/>
          <w:bCs/>
          <w:sz w:val="20"/>
          <w:szCs w:val="20"/>
        </w:rPr>
      </w:pPr>
    </w:p>
    <w:p w14:paraId="7324C54E" w14:textId="77777777" w:rsidR="004A584E" w:rsidRDefault="004A584E" w:rsidP="0097252E">
      <w:pPr>
        <w:spacing w:line="240" w:lineRule="auto"/>
        <w:jc w:val="both"/>
        <w:rPr>
          <w:rFonts w:ascii="Tahoma" w:hAnsi="Tahoma" w:cs="Tahoma"/>
          <w:b/>
          <w:bCs/>
          <w:sz w:val="20"/>
          <w:szCs w:val="20"/>
        </w:rPr>
      </w:pPr>
    </w:p>
    <w:p w14:paraId="4E5AF67E" w14:textId="77777777" w:rsidR="008D1699" w:rsidRDefault="008D1699" w:rsidP="0097252E">
      <w:pPr>
        <w:spacing w:line="240" w:lineRule="auto"/>
        <w:jc w:val="both"/>
        <w:rPr>
          <w:rFonts w:ascii="Tahoma" w:hAnsi="Tahoma" w:cs="Tahoma"/>
          <w:b/>
          <w:bCs/>
          <w:sz w:val="20"/>
          <w:szCs w:val="20"/>
        </w:rPr>
      </w:pPr>
    </w:p>
    <w:p w14:paraId="459275FA" w14:textId="53ADD1EB" w:rsidR="00235AED" w:rsidRPr="008F2C82" w:rsidRDefault="007B3872" w:rsidP="0097252E">
      <w:pPr>
        <w:spacing w:line="240" w:lineRule="auto"/>
        <w:jc w:val="both"/>
        <w:rPr>
          <w:rFonts w:ascii="Tahoma" w:hAnsi="Tahoma" w:cs="Tahoma"/>
          <w:b/>
          <w:bCs/>
          <w:sz w:val="20"/>
          <w:szCs w:val="20"/>
        </w:rPr>
      </w:pPr>
      <w:r w:rsidRPr="008F2C82">
        <w:rPr>
          <w:rFonts w:ascii="Tahoma" w:hAnsi="Tahoma" w:cs="Tahoma"/>
          <w:b/>
          <w:bCs/>
          <w:sz w:val="20"/>
          <w:szCs w:val="20"/>
        </w:rPr>
        <w:lastRenderedPageBreak/>
        <w:t xml:space="preserve">4.1.4. Gizlilik </w:t>
      </w:r>
    </w:p>
    <w:p w14:paraId="025DF308" w14:textId="77777777" w:rsidR="00235AED" w:rsidRPr="008F2C82" w:rsidRDefault="007B3872" w:rsidP="0097252E">
      <w:pPr>
        <w:spacing w:line="240" w:lineRule="auto"/>
        <w:jc w:val="both"/>
        <w:rPr>
          <w:rFonts w:ascii="Tahoma" w:hAnsi="Tahoma" w:cs="Tahoma"/>
          <w:sz w:val="20"/>
          <w:szCs w:val="20"/>
        </w:rPr>
      </w:pPr>
      <w:r w:rsidRPr="008F2C82">
        <w:rPr>
          <w:rFonts w:ascii="Tahoma" w:hAnsi="Tahoma" w:cs="Tahoma"/>
          <w:sz w:val="20"/>
          <w:szCs w:val="20"/>
        </w:rPr>
        <w:t xml:space="preserve">• Şirkete ait mali ve ticari sırların, şirkete ait rekabet gücünü zayıflatacak bilgilerin, personel haklarının ve bilgilerinin, iş ortaklarıyla olan anlaşmaların “gizlilik” çerçevesi içinde olduğu bilinci ile hareket etmek, bunların korunmasını ve gizliliğini sağlamak, </w:t>
      </w:r>
    </w:p>
    <w:p w14:paraId="05A78C92" w14:textId="1ACA3975" w:rsidR="00235AED" w:rsidRPr="008F2C82" w:rsidRDefault="007B3872" w:rsidP="0097252E">
      <w:pPr>
        <w:spacing w:line="240" w:lineRule="auto"/>
        <w:jc w:val="both"/>
        <w:rPr>
          <w:rFonts w:ascii="Tahoma" w:hAnsi="Tahoma" w:cs="Tahoma"/>
          <w:sz w:val="20"/>
          <w:szCs w:val="20"/>
        </w:rPr>
      </w:pPr>
      <w:r w:rsidRPr="008F2C82">
        <w:rPr>
          <w:rFonts w:ascii="Tahoma" w:hAnsi="Tahoma" w:cs="Tahoma"/>
          <w:sz w:val="20"/>
          <w:szCs w:val="20"/>
        </w:rPr>
        <w:t xml:space="preserve">• İş gereği öğrenilen bilgileri ve haiz oldukları belgeleri, her ne amaçla olursa olsun şirket içi ve dışındaki yetkisiz  mercilerle paylaşmamak, doğrudan veya dolaylı olarak spekülatif amaçlı kullanmamak, </w:t>
      </w:r>
    </w:p>
    <w:p w14:paraId="0EB40D75" w14:textId="07FC6051" w:rsidR="00E23E09" w:rsidRPr="008F2C82" w:rsidRDefault="007B3872" w:rsidP="0097252E">
      <w:pPr>
        <w:spacing w:line="240" w:lineRule="auto"/>
        <w:jc w:val="both"/>
        <w:rPr>
          <w:rFonts w:ascii="Tahoma" w:hAnsi="Tahoma" w:cs="Tahoma"/>
          <w:sz w:val="20"/>
          <w:szCs w:val="20"/>
        </w:rPr>
      </w:pPr>
      <w:r w:rsidRPr="008F2C82">
        <w:rPr>
          <w:rFonts w:ascii="Tahoma" w:hAnsi="Tahoma" w:cs="Tahoma"/>
          <w:sz w:val="20"/>
          <w:szCs w:val="20"/>
        </w:rPr>
        <w:t>• Çalıştıkları şirketler ve bunların müşterileri ile iş yaptığı diğer kişi ve şirketler ile ilgili kamuya açık olmayan bilgileri hiçbir şekilde öngörülen amaç dışında kullanmamak, gerekli izinleri almadan üçüncü kişilerle paylaşmamak.</w:t>
      </w:r>
    </w:p>
    <w:p w14:paraId="7807CA28" w14:textId="291A0D67" w:rsidR="00E23E09" w:rsidRPr="008F2C82" w:rsidRDefault="00E23E09" w:rsidP="0097252E">
      <w:pPr>
        <w:spacing w:line="240" w:lineRule="auto"/>
        <w:jc w:val="both"/>
        <w:rPr>
          <w:rFonts w:ascii="Tahoma" w:hAnsi="Tahoma" w:cs="Tahoma"/>
          <w:sz w:val="20"/>
          <w:szCs w:val="20"/>
        </w:rPr>
      </w:pPr>
      <w:r w:rsidRPr="008F2C82">
        <w:rPr>
          <w:rFonts w:ascii="Tahoma" w:hAnsi="Tahoma" w:cs="Tahoma"/>
          <w:sz w:val="20"/>
          <w:szCs w:val="20"/>
        </w:rPr>
        <w:t xml:space="preserve">• Kişisel Verilerin Korunması Kanunu </w:t>
      </w:r>
      <w:r w:rsidR="00F23808" w:rsidRPr="008F2C82">
        <w:rPr>
          <w:rFonts w:ascii="Tahoma" w:hAnsi="Tahoma" w:cs="Tahoma"/>
          <w:sz w:val="20"/>
          <w:szCs w:val="20"/>
        </w:rPr>
        <w:t>uyarınca şirket kural ve talimatlarının</w:t>
      </w:r>
      <w:r w:rsidR="008A4BA4" w:rsidRPr="008F2C82">
        <w:rPr>
          <w:rFonts w:ascii="Tahoma" w:hAnsi="Tahoma" w:cs="Tahoma"/>
          <w:sz w:val="20"/>
          <w:szCs w:val="20"/>
        </w:rPr>
        <w:t xml:space="preserve"> dışına çıkmamak</w:t>
      </w:r>
      <w:r w:rsidR="00166F3C" w:rsidRPr="008F2C82">
        <w:rPr>
          <w:rFonts w:ascii="Tahoma" w:hAnsi="Tahoma" w:cs="Tahoma"/>
          <w:sz w:val="20"/>
          <w:szCs w:val="20"/>
        </w:rPr>
        <w:t>.</w:t>
      </w:r>
    </w:p>
    <w:p w14:paraId="0B333A61" w14:textId="59C7E097" w:rsidR="00BD716A" w:rsidRPr="008F2C82" w:rsidRDefault="007B3872" w:rsidP="0097252E">
      <w:pPr>
        <w:spacing w:line="240" w:lineRule="auto"/>
        <w:jc w:val="both"/>
        <w:rPr>
          <w:rFonts w:ascii="Tahoma" w:hAnsi="Tahoma" w:cs="Tahoma"/>
          <w:b/>
          <w:bCs/>
          <w:sz w:val="20"/>
          <w:szCs w:val="20"/>
        </w:rPr>
      </w:pPr>
      <w:r w:rsidRPr="008F2C82">
        <w:rPr>
          <w:rFonts w:ascii="Tahoma" w:hAnsi="Tahoma" w:cs="Tahoma"/>
          <w:b/>
          <w:bCs/>
          <w:sz w:val="20"/>
          <w:szCs w:val="20"/>
        </w:rPr>
        <w:t xml:space="preserve">4.2. Çıkar Çatışmasından Kaçınmak </w:t>
      </w:r>
    </w:p>
    <w:p w14:paraId="69CECC53" w14:textId="1A727A35" w:rsidR="00166F3C" w:rsidRPr="008F2C82" w:rsidRDefault="00166F3C" w:rsidP="0097252E">
      <w:pPr>
        <w:spacing w:line="240" w:lineRule="auto"/>
        <w:jc w:val="both"/>
        <w:rPr>
          <w:rFonts w:ascii="Tahoma" w:hAnsi="Tahoma" w:cs="Tahoma"/>
          <w:sz w:val="20"/>
          <w:szCs w:val="20"/>
        </w:rPr>
      </w:pPr>
      <w:r w:rsidRPr="008F2C82">
        <w:rPr>
          <w:rFonts w:ascii="Tahoma" w:hAnsi="Tahoma" w:cs="Tahoma"/>
          <w:sz w:val="20"/>
          <w:szCs w:val="20"/>
        </w:rPr>
        <w:t>• Çıkar çatışması</w:t>
      </w:r>
      <w:r w:rsidR="002C2079" w:rsidRPr="008F2C82">
        <w:rPr>
          <w:rFonts w:ascii="Tahoma" w:hAnsi="Tahoma" w:cs="Tahoma"/>
          <w:sz w:val="20"/>
          <w:szCs w:val="20"/>
        </w:rPr>
        <w:t>na sebep olabilecek durumlarda bulunmamak.</w:t>
      </w:r>
    </w:p>
    <w:p w14:paraId="0F20C5BE" w14:textId="01810760" w:rsidR="00446FC4" w:rsidRPr="008F2C82" w:rsidRDefault="007B3872" w:rsidP="0097252E">
      <w:pPr>
        <w:spacing w:line="240" w:lineRule="auto"/>
        <w:jc w:val="both"/>
        <w:rPr>
          <w:rFonts w:ascii="Tahoma" w:hAnsi="Tahoma" w:cs="Tahoma"/>
          <w:sz w:val="20"/>
          <w:szCs w:val="20"/>
        </w:rPr>
      </w:pPr>
      <w:r w:rsidRPr="008F2C82">
        <w:rPr>
          <w:rFonts w:ascii="Tahoma" w:hAnsi="Tahoma" w:cs="Tahoma"/>
          <w:sz w:val="20"/>
          <w:szCs w:val="20"/>
        </w:rPr>
        <w:t xml:space="preserve">Çıkar </w:t>
      </w:r>
      <w:r w:rsidR="00BD716A" w:rsidRPr="008F2C82">
        <w:rPr>
          <w:rFonts w:ascii="Tahoma" w:hAnsi="Tahoma" w:cs="Tahoma"/>
          <w:sz w:val="20"/>
          <w:szCs w:val="20"/>
        </w:rPr>
        <w:t>Ç</w:t>
      </w:r>
      <w:r w:rsidRPr="008F2C82">
        <w:rPr>
          <w:rFonts w:ascii="Tahoma" w:hAnsi="Tahoma" w:cs="Tahoma"/>
          <w:sz w:val="20"/>
          <w:szCs w:val="20"/>
        </w:rPr>
        <w:t xml:space="preserve">atışması: </w:t>
      </w:r>
      <w:r w:rsidR="00BD716A" w:rsidRPr="008F2C82">
        <w:rPr>
          <w:rFonts w:ascii="Tahoma" w:hAnsi="Tahoma" w:cs="Tahoma"/>
          <w:sz w:val="20"/>
          <w:szCs w:val="20"/>
        </w:rPr>
        <w:t>Ç</w:t>
      </w:r>
      <w:r w:rsidRPr="008F2C82">
        <w:rPr>
          <w:rFonts w:ascii="Tahoma" w:hAnsi="Tahoma" w:cs="Tahoma"/>
          <w:sz w:val="20"/>
          <w:szCs w:val="20"/>
        </w:rPr>
        <w:t xml:space="preserve">alışanların görevlerini tarafsız bir şekilde icra etmelerini etkileyen ya da etkileyebilecek ve kendilerine, yakınlarına, arkadaşlarına ya da ilişkide bulunduğu kişi ya da kuruluşlara sağlanan her türlü menfaat ve onlarla ilgili maddi ya da herhangi bir şahsi çıkara sahip olmaları halini ifade eder. </w:t>
      </w:r>
    </w:p>
    <w:p w14:paraId="24EEAD21" w14:textId="77777777" w:rsidR="00F639E7" w:rsidRPr="008F2C82" w:rsidRDefault="007B3872" w:rsidP="0097252E">
      <w:pPr>
        <w:spacing w:line="240" w:lineRule="auto"/>
        <w:jc w:val="both"/>
        <w:rPr>
          <w:rFonts w:ascii="Tahoma" w:hAnsi="Tahoma" w:cs="Tahoma"/>
          <w:b/>
          <w:bCs/>
          <w:sz w:val="20"/>
          <w:szCs w:val="20"/>
        </w:rPr>
      </w:pPr>
      <w:r w:rsidRPr="008F2C82">
        <w:rPr>
          <w:rFonts w:ascii="Tahoma" w:hAnsi="Tahoma" w:cs="Tahoma"/>
          <w:b/>
          <w:bCs/>
          <w:sz w:val="20"/>
          <w:szCs w:val="20"/>
        </w:rPr>
        <w:t xml:space="preserve">4.2.1. Kendi veya Yakınları Lehine İşlem Yapmama </w:t>
      </w:r>
    </w:p>
    <w:p w14:paraId="5A51E84D" w14:textId="77777777" w:rsidR="00F639E7" w:rsidRPr="008F2C82" w:rsidRDefault="007B3872" w:rsidP="0097252E">
      <w:pPr>
        <w:spacing w:line="240" w:lineRule="auto"/>
        <w:jc w:val="both"/>
        <w:rPr>
          <w:rFonts w:ascii="Tahoma" w:hAnsi="Tahoma" w:cs="Tahoma"/>
          <w:sz w:val="20"/>
          <w:szCs w:val="20"/>
        </w:rPr>
      </w:pPr>
      <w:r w:rsidRPr="008F2C82">
        <w:rPr>
          <w:rFonts w:ascii="Tahoma" w:hAnsi="Tahoma" w:cs="Tahoma"/>
          <w:sz w:val="20"/>
          <w:szCs w:val="20"/>
        </w:rPr>
        <w:t xml:space="preserve">Çalışanlar var ise başka bir şirkette hisse sahibi veya yatırımlarına iştirak etmeleri durumunu işe ilk girişleri sırasında bildirmek durumundadır. Bu konu adaylarla yapılacak iş görüşmelerinde sorgulanacaktır. Çalışanlar bu durumlarında zaman içinde doğabilecek değişiklikleri ve benzeri çıkar çatışması olarak algılanabilecek konuları üst seviye amirine bildirir. </w:t>
      </w:r>
    </w:p>
    <w:p w14:paraId="0FB5352E" w14:textId="77777777" w:rsidR="00F639E7" w:rsidRPr="008F2C82" w:rsidRDefault="007B3872" w:rsidP="0097252E">
      <w:pPr>
        <w:spacing w:line="240" w:lineRule="auto"/>
        <w:jc w:val="both"/>
        <w:rPr>
          <w:rFonts w:ascii="Tahoma" w:hAnsi="Tahoma" w:cs="Tahoma"/>
          <w:sz w:val="20"/>
          <w:szCs w:val="20"/>
        </w:rPr>
      </w:pPr>
      <w:r w:rsidRPr="008F2C82">
        <w:rPr>
          <w:rFonts w:ascii="Tahoma" w:hAnsi="Tahoma" w:cs="Tahoma"/>
          <w:sz w:val="20"/>
          <w:szCs w:val="20"/>
        </w:rPr>
        <w:t xml:space="preserve">• Unvan ve yetkiden faydalanarak, kendisi, yakınları veya üçüncü kişiler lehine haksız menfaat sağlamamak, </w:t>
      </w:r>
    </w:p>
    <w:p w14:paraId="054EB3E7" w14:textId="77777777" w:rsidR="00F639E7" w:rsidRPr="008F2C82" w:rsidRDefault="007B3872" w:rsidP="0097252E">
      <w:pPr>
        <w:spacing w:line="240" w:lineRule="auto"/>
        <w:jc w:val="both"/>
        <w:rPr>
          <w:rFonts w:ascii="Tahoma" w:hAnsi="Tahoma" w:cs="Tahoma"/>
          <w:sz w:val="20"/>
          <w:szCs w:val="20"/>
        </w:rPr>
      </w:pPr>
      <w:r w:rsidRPr="008F2C82">
        <w:rPr>
          <w:rFonts w:ascii="Tahoma" w:hAnsi="Tahoma" w:cs="Tahoma"/>
          <w:sz w:val="20"/>
          <w:szCs w:val="20"/>
        </w:rPr>
        <w:t xml:space="preserve">• Yapılacak kişisel yatırımlarda, mevcut çalışılan kurumla çıkar çatışması durumuna düşmemeye özen göstermek, </w:t>
      </w:r>
    </w:p>
    <w:p w14:paraId="52BFB250" w14:textId="77777777" w:rsidR="00F639E7" w:rsidRPr="008F2C82" w:rsidRDefault="007B3872" w:rsidP="0097252E">
      <w:pPr>
        <w:spacing w:line="240" w:lineRule="auto"/>
        <w:jc w:val="both"/>
        <w:rPr>
          <w:rFonts w:ascii="Tahoma" w:hAnsi="Tahoma" w:cs="Tahoma"/>
          <w:sz w:val="20"/>
          <w:szCs w:val="20"/>
        </w:rPr>
      </w:pPr>
      <w:r w:rsidRPr="008F2C82">
        <w:rPr>
          <w:rFonts w:ascii="Tahoma" w:hAnsi="Tahoma" w:cs="Tahoma"/>
          <w:sz w:val="20"/>
          <w:szCs w:val="20"/>
        </w:rPr>
        <w:t xml:space="preserve">• Yapılacak kişisel yatırımların veya herhangi bir iş faaliyeti dışındaki uğraşların halihazırda devam eden görevini yapmasına zaman ve dikkat verme açısından engel olmamasına özen göstermek ve ana görevlere odaklanmayı önleyen bu gibi durumların gerçekleşmesinden kaçınmak, </w:t>
      </w:r>
    </w:p>
    <w:p w14:paraId="6F7E743E" w14:textId="77777777" w:rsidR="00F639E7" w:rsidRPr="008F2C82" w:rsidRDefault="007B3872" w:rsidP="0097252E">
      <w:pPr>
        <w:spacing w:line="240" w:lineRule="auto"/>
        <w:jc w:val="both"/>
        <w:rPr>
          <w:rFonts w:ascii="Tahoma" w:hAnsi="Tahoma" w:cs="Tahoma"/>
          <w:sz w:val="20"/>
          <w:szCs w:val="20"/>
        </w:rPr>
      </w:pPr>
      <w:r w:rsidRPr="008F2C82">
        <w:rPr>
          <w:rFonts w:ascii="Tahoma" w:hAnsi="Tahoma" w:cs="Tahoma"/>
          <w:sz w:val="20"/>
          <w:szCs w:val="20"/>
        </w:rPr>
        <w:t xml:space="preserve">• Çalışan ile müşteri veya tedarikçi konumundaki şirkette aynı iş ile ilgili birinci derecede karar verme mevkiinde bulunan kişilerin birinci derece akraba olması durumunda üst amirine bilgi vermek, </w:t>
      </w:r>
    </w:p>
    <w:p w14:paraId="789756E9" w14:textId="353849E2" w:rsidR="00051569" w:rsidRPr="008F2C82" w:rsidRDefault="007B3872" w:rsidP="0097252E">
      <w:pPr>
        <w:spacing w:line="240" w:lineRule="auto"/>
        <w:jc w:val="both"/>
        <w:rPr>
          <w:rFonts w:ascii="Tahoma" w:hAnsi="Tahoma" w:cs="Tahoma"/>
          <w:sz w:val="20"/>
          <w:szCs w:val="20"/>
        </w:rPr>
      </w:pPr>
      <w:r w:rsidRPr="008F2C82">
        <w:rPr>
          <w:rFonts w:ascii="Tahoma" w:hAnsi="Tahoma" w:cs="Tahoma"/>
          <w:sz w:val="20"/>
          <w:szCs w:val="20"/>
        </w:rPr>
        <w:t xml:space="preserve">• Ticari ilşki içinde bulunulan bir başka şirkette yakınlarının hisse veya maddi menfaat sahibi olmasının öğrenilmesi durumunda üst amirine bilgi vermek. </w:t>
      </w:r>
    </w:p>
    <w:p w14:paraId="786BF01E" w14:textId="77777777" w:rsidR="00F639E7" w:rsidRPr="008F2C82" w:rsidRDefault="007B3872" w:rsidP="0097252E">
      <w:pPr>
        <w:spacing w:line="240" w:lineRule="auto"/>
        <w:jc w:val="both"/>
        <w:rPr>
          <w:rFonts w:ascii="Tahoma" w:hAnsi="Tahoma" w:cs="Tahoma"/>
          <w:b/>
          <w:bCs/>
          <w:sz w:val="20"/>
          <w:szCs w:val="20"/>
        </w:rPr>
      </w:pPr>
      <w:r w:rsidRPr="008F2C82">
        <w:rPr>
          <w:rFonts w:ascii="Tahoma" w:hAnsi="Tahoma" w:cs="Tahoma"/>
          <w:b/>
          <w:bCs/>
          <w:sz w:val="20"/>
          <w:szCs w:val="20"/>
        </w:rPr>
        <w:t>4.2.2. Temsil ve Organizasyon Davetlerine Katılım</w:t>
      </w:r>
    </w:p>
    <w:p w14:paraId="5A553098" w14:textId="7B89E4B0" w:rsidR="008447A7" w:rsidRPr="008F2C82" w:rsidRDefault="007B3872" w:rsidP="0097252E">
      <w:pPr>
        <w:spacing w:line="240" w:lineRule="auto"/>
        <w:jc w:val="both"/>
        <w:rPr>
          <w:rFonts w:ascii="Tahoma" w:hAnsi="Tahoma" w:cs="Tahoma"/>
          <w:sz w:val="20"/>
          <w:szCs w:val="20"/>
        </w:rPr>
      </w:pPr>
      <w:r w:rsidRPr="008F2C82">
        <w:rPr>
          <w:rFonts w:ascii="Tahoma" w:hAnsi="Tahoma" w:cs="Tahoma"/>
          <w:sz w:val="20"/>
          <w:szCs w:val="20"/>
        </w:rPr>
        <w:t xml:space="preserve">İş ilişkisi içerisinde bulunulan veya bulunulma potansiyeli taşıyan kişi veya kurumların gerçekleştirdiği genel katılıma açık; konferans, resepsiyon, tanıtım etkinlikleri, seminerler vb. dışındaki, karar almada etkileyici olan veya öyle algılanılabilecek sportif faaliyetler, yurt içi / dışı geziler vb. davetlere katılım </w:t>
      </w:r>
      <w:r w:rsidR="00DE4753" w:rsidRPr="008F2C82">
        <w:rPr>
          <w:rFonts w:ascii="Tahoma" w:hAnsi="Tahoma" w:cs="Tahoma"/>
          <w:sz w:val="20"/>
          <w:szCs w:val="20"/>
        </w:rPr>
        <w:t>Yönetim Kurulu</w:t>
      </w:r>
      <w:r w:rsidRPr="008F2C82">
        <w:rPr>
          <w:rFonts w:ascii="Tahoma" w:hAnsi="Tahoma" w:cs="Tahoma"/>
          <w:sz w:val="20"/>
          <w:szCs w:val="20"/>
        </w:rPr>
        <w:t xml:space="preserve"> onayına tabidir. </w:t>
      </w:r>
    </w:p>
    <w:p w14:paraId="3003D39C" w14:textId="77777777" w:rsidR="00E60CDF" w:rsidRPr="008F2C82" w:rsidRDefault="007B3872" w:rsidP="0097252E">
      <w:pPr>
        <w:spacing w:line="240" w:lineRule="auto"/>
        <w:jc w:val="both"/>
        <w:rPr>
          <w:rFonts w:ascii="Tahoma" w:hAnsi="Tahoma" w:cs="Tahoma"/>
          <w:b/>
          <w:bCs/>
          <w:sz w:val="20"/>
          <w:szCs w:val="20"/>
        </w:rPr>
      </w:pPr>
      <w:r w:rsidRPr="008F2C82">
        <w:rPr>
          <w:rFonts w:ascii="Tahoma" w:hAnsi="Tahoma" w:cs="Tahoma"/>
          <w:b/>
          <w:bCs/>
          <w:sz w:val="20"/>
          <w:szCs w:val="20"/>
        </w:rPr>
        <w:t>4.2.3. Hediye Almak ve Vermek</w:t>
      </w:r>
    </w:p>
    <w:p w14:paraId="0F3337B2" w14:textId="1DD9C44B" w:rsidR="00F639E7" w:rsidRPr="008F2C82" w:rsidRDefault="007B3872" w:rsidP="0097252E">
      <w:pPr>
        <w:spacing w:line="240" w:lineRule="auto"/>
        <w:jc w:val="both"/>
        <w:rPr>
          <w:rFonts w:ascii="Tahoma" w:hAnsi="Tahoma" w:cs="Tahoma"/>
          <w:sz w:val="20"/>
          <w:szCs w:val="20"/>
        </w:rPr>
      </w:pPr>
      <w:r w:rsidRPr="008F2C82">
        <w:rPr>
          <w:rFonts w:ascii="Tahoma" w:hAnsi="Tahoma" w:cs="Tahoma"/>
          <w:sz w:val="20"/>
          <w:szCs w:val="20"/>
        </w:rPr>
        <w:t xml:space="preserve">Şirket ile iş ilişkisi kurmak ya da sürdürmek isteyen özel ya da resmi kişi ve kuruluşlarla olan ilişkilerin yürütülmesinde; </w:t>
      </w:r>
    </w:p>
    <w:p w14:paraId="1699DAF6" w14:textId="77777777" w:rsidR="00F639E7" w:rsidRPr="008F2C82" w:rsidRDefault="007B3872" w:rsidP="0097252E">
      <w:pPr>
        <w:spacing w:line="240" w:lineRule="auto"/>
        <w:jc w:val="both"/>
        <w:rPr>
          <w:rFonts w:ascii="Tahoma" w:hAnsi="Tahoma" w:cs="Tahoma"/>
          <w:sz w:val="20"/>
          <w:szCs w:val="20"/>
        </w:rPr>
      </w:pPr>
      <w:r w:rsidRPr="008F2C82">
        <w:rPr>
          <w:rFonts w:ascii="Tahoma" w:hAnsi="Tahoma" w:cs="Tahoma"/>
          <w:sz w:val="20"/>
          <w:szCs w:val="20"/>
        </w:rPr>
        <w:t xml:space="preserve">• Ticari gelenek, örf ve adetlere uygun şekilde verilen ya da hatıra / promosyon niteliğindeki malzemeler dışındaki bir usulsüzlüğün varlığı izlenimini yaratan, bağımlılık ilişkisine neden olabilecek ya da öyle algılanabilecek herhangi bir hediyeyi kabul etmek ve teklif etmemek, </w:t>
      </w:r>
    </w:p>
    <w:p w14:paraId="55C7C20C" w14:textId="77777777" w:rsidR="00F639E7" w:rsidRPr="008F2C82" w:rsidRDefault="007B3872" w:rsidP="0097252E">
      <w:pPr>
        <w:spacing w:line="240" w:lineRule="auto"/>
        <w:jc w:val="both"/>
        <w:rPr>
          <w:rFonts w:ascii="Tahoma" w:hAnsi="Tahoma" w:cs="Tahoma"/>
          <w:sz w:val="20"/>
          <w:szCs w:val="20"/>
        </w:rPr>
      </w:pPr>
      <w:r w:rsidRPr="008F2C82">
        <w:rPr>
          <w:rFonts w:ascii="Tahoma" w:hAnsi="Tahoma" w:cs="Tahoma"/>
          <w:sz w:val="20"/>
          <w:szCs w:val="20"/>
        </w:rPr>
        <w:t xml:space="preserve">• Tedarikçilerden, bayilerden, müşterilerden, grup şirketlerinden veya üçüncü kişilerden uygunsuz olarak algılanabilecek, hiçbir menfaat kabul etmemek, teklif edildiğinde kabul etmemek. </w:t>
      </w:r>
    </w:p>
    <w:p w14:paraId="391073B9" w14:textId="77777777" w:rsidR="004172BA" w:rsidRDefault="004172BA" w:rsidP="0097252E">
      <w:pPr>
        <w:spacing w:line="240" w:lineRule="auto"/>
        <w:jc w:val="both"/>
        <w:rPr>
          <w:rFonts w:ascii="Tahoma" w:hAnsi="Tahoma" w:cs="Tahoma"/>
          <w:b/>
          <w:bCs/>
          <w:sz w:val="20"/>
          <w:szCs w:val="20"/>
        </w:rPr>
      </w:pPr>
    </w:p>
    <w:p w14:paraId="179AB7C4" w14:textId="1E49A39C" w:rsidR="003F14EF" w:rsidRPr="008F2C82" w:rsidRDefault="007B3872" w:rsidP="0097252E">
      <w:pPr>
        <w:spacing w:line="240" w:lineRule="auto"/>
        <w:jc w:val="both"/>
        <w:rPr>
          <w:rFonts w:ascii="Tahoma" w:hAnsi="Tahoma" w:cs="Tahoma"/>
          <w:b/>
          <w:bCs/>
          <w:sz w:val="20"/>
          <w:szCs w:val="20"/>
        </w:rPr>
      </w:pPr>
      <w:r w:rsidRPr="008F2C82">
        <w:rPr>
          <w:rFonts w:ascii="Tahoma" w:hAnsi="Tahoma" w:cs="Tahoma"/>
          <w:b/>
          <w:bCs/>
          <w:sz w:val="20"/>
          <w:szCs w:val="20"/>
        </w:rPr>
        <w:lastRenderedPageBreak/>
        <w:t xml:space="preserve">4.2.4. İşten Ayrılanların </w:t>
      </w:r>
      <w:r w:rsidR="00143764">
        <w:rPr>
          <w:rFonts w:ascii="Tahoma" w:hAnsi="Tahoma" w:cs="Tahoma"/>
          <w:b/>
          <w:bCs/>
          <w:sz w:val="20"/>
          <w:szCs w:val="20"/>
        </w:rPr>
        <w:t xml:space="preserve">EAE </w:t>
      </w:r>
      <w:r w:rsidRPr="008F2C82">
        <w:rPr>
          <w:rFonts w:ascii="Tahoma" w:hAnsi="Tahoma" w:cs="Tahoma"/>
          <w:b/>
          <w:bCs/>
          <w:sz w:val="20"/>
          <w:szCs w:val="20"/>
        </w:rPr>
        <w:t>Gru</w:t>
      </w:r>
      <w:r w:rsidR="00143764">
        <w:rPr>
          <w:rFonts w:ascii="Tahoma" w:hAnsi="Tahoma" w:cs="Tahoma"/>
          <w:b/>
          <w:bCs/>
          <w:sz w:val="20"/>
          <w:szCs w:val="20"/>
        </w:rPr>
        <w:t>bu</w:t>
      </w:r>
      <w:r w:rsidRPr="008F2C82">
        <w:rPr>
          <w:rFonts w:ascii="Tahoma" w:hAnsi="Tahoma" w:cs="Tahoma"/>
          <w:b/>
          <w:bCs/>
          <w:sz w:val="20"/>
          <w:szCs w:val="20"/>
        </w:rPr>
        <w:t xml:space="preserve"> İle İş Yapması </w:t>
      </w:r>
    </w:p>
    <w:p w14:paraId="032038D8" w14:textId="053B5AA8" w:rsidR="003F14EF" w:rsidRPr="008F2C82" w:rsidRDefault="007B3872" w:rsidP="0097252E">
      <w:pPr>
        <w:spacing w:line="240" w:lineRule="auto"/>
        <w:jc w:val="both"/>
        <w:rPr>
          <w:rFonts w:ascii="Tahoma" w:hAnsi="Tahoma" w:cs="Tahoma"/>
          <w:sz w:val="20"/>
          <w:szCs w:val="20"/>
        </w:rPr>
      </w:pPr>
      <w:r w:rsidRPr="008F2C82">
        <w:rPr>
          <w:rFonts w:ascii="Tahoma" w:hAnsi="Tahoma" w:cs="Tahoma"/>
          <w:sz w:val="20"/>
          <w:szCs w:val="20"/>
        </w:rPr>
        <w:t>EAE Grubu’ndaki görevinden ayrıldıktan sonra kendisi şirket kurarak ya da bir şirkete ortak olarak EAE Grup şirketlerine satıcılık, yüklenicilik, danışmanlık, komisyonculuk, temsilcilik, bayilik veya benzeri şekillerde iş yapmak, olumsuz algılamalar oluşturabilecek dikkat edilmesi gereken çok hassas bir konudur. Böyle bir sürecin öncesi ya da sonrasında EAE Grubu menfaatleri çerçevesinde hareket edilmesi, ahlaki ve etik kurallara riayet edilmesi, süreç öncesi ve sonrasında çıkar çatışmalarına izin verilmemesi gerekmektedir. Bu durumdaki bir tedarikçi için ilgili yöneticinin, tedarikçinin daha önce çalışmış olduğu EAE Grup şirketi ile iletişime geçerek uygunsuz bir durum olmadığına dair rapor hazırlayarak üst amirini bilgilendirmesi gereklidir. Uygunsuz bir durum söz konusu ise ilgili şahısla ticari ilişki kurulmamalıdır. Genel Müdür onayı gerektiren istisnai durumlar dışında olumsuz algılamaları önlemek üzere bu tür ticari ilişkilere çalışanı</w:t>
      </w:r>
      <w:r w:rsidR="00084F8B" w:rsidRPr="008F2C82">
        <w:rPr>
          <w:rFonts w:ascii="Tahoma" w:hAnsi="Tahoma" w:cs="Tahoma"/>
          <w:sz w:val="20"/>
          <w:szCs w:val="20"/>
        </w:rPr>
        <w:t>n</w:t>
      </w:r>
      <w:r w:rsidRPr="008F2C82">
        <w:rPr>
          <w:rFonts w:ascii="Tahoma" w:hAnsi="Tahoma" w:cs="Tahoma"/>
          <w:sz w:val="20"/>
          <w:szCs w:val="20"/>
        </w:rPr>
        <w:t xml:space="preserve"> EAE Grup'</w:t>
      </w:r>
      <w:r w:rsidR="00084F8B" w:rsidRPr="008F2C82">
        <w:rPr>
          <w:rFonts w:ascii="Tahoma" w:hAnsi="Tahoma" w:cs="Tahoma"/>
          <w:sz w:val="20"/>
          <w:szCs w:val="20"/>
        </w:rPr>
        <w:t>t</w:t>
      </w:r>
      <w:r w:rsidRPr="008F2C82">
        <w:rPr>
          <w:rFonts w:ascii="Tahoma" w:hAnsi="Tahoma" w:cs="Tahoma"/>
          <w:sz w:val="20"/>
          <w:szCs w:val="20"/>
        </w:rPr>
        <w:t xml:space="preserve">an ayrılmasının üzerinden 2 yıl geçmeden onay vermemek gereklidir. </w:t>
      </w:r>
    </w:p>
    <w:p w14:paraId="5F4E78FD" w14:textId="77777777" w:rsidR="0014701E" w:rsidRPr="008F2C82" w:rsidRDefault="007B3872" w:rsidP="0097252E">
      <w:pPr>
        <w:spacing w:line="240" w:lineRule="auto"/>
        <w:jc w:val="both"/>
        <w:rPr>
          <w:rFonts w:ascii="Tahoma" w:hAnsi="Tahoma" w:cs="Tahoma"/>
          <w:b/>
          <w:bCs/>
          <w:sz w:val="20"/>
          <w:szCs w:val="20"/>
        </w:rPr>
      </w:pPr>
      <w:r w:rsidRPr="008F2C82">
        <w:rPr>
          <w:rFonts w:ascii="Tahoma" w:hAnsi="Tahoma" w:cs="Tahoma"/>
          <w:b/>
          <w:bCs/>
          <w:sz w:val="20"/>
          <w:szCs w:val="20"/>
        </w:rPr>
        <w:t xml:space="preserve">4.2.5. İçerden Bilgi Ticareti </w:t>
      </w:r>
    </w:p>
    <w:p w14:paraId="2F9227E9" w14:textId="025DB0A6" w:rsidR="003F14EF" w:rsidRPr="008F2C82" w:rsidRDefault="007B3872" w:rsidP="0097252E">
      <w:pPr>
        <w:spacing w:line="240" w:lineRule="auto"/>
        <w:jc w:val="both"/>
        <w:rPr>
          <w:rFonts w:ascii="Tahoma" w:hAnsi="Tahoma" w:cs="Tahoma"/>
          <w:sz w:val="20"/>
          <w:szCs w:val="20"/>
        </w:rPr>
      </w:pPr>
      <w:r w:rsidRPr="008F2C82">
        <w:rPr>
          <w:rFonts w:ascii="Tahoma" w:hAnsi="Tahoma" w:cs="Tahoma"/>
          <w:sz w:val="20"/>
          <w:szCs w:val="20"/>
        </w:rPr>
        <w:t xml:space="preserve">Şirketimize ve EAE Grup’a ait her türlü gizli bilgiyi kullanarak veya üçüncü şahıslara vererek, herhangi bir ticari menfaat elde etmeye çalışmanın yasal bir suç olduğunu bilmek ve kesinlikle teşebbüs etmemek. </w:t>
      </w:r>
    </w:p>
    <w:p w14:paraId="121B343A" w14:textId="77777777" w:rsidR="002F35FB" w:rsidRPr="008F2C82" w:rsidRDefault="007B3872" w:rsidP="0097252E">
      <w:pPr>
        <w:spacing w:line="240" w:lineRule="auto"/>
        <w:jc w:val="both"/>
        <w:rPr>
          <w:rFonts w:ascii="Tahoma" w:hAnsi="Tahoma" w:cs="Tahoma"/>
          <w:b/>
          <w:bCs/>
          <w:sz w:val="20"/>
          <w:szCs w:val="20"/>
        </w:rPr>
      </w:pPr>
      <w:r w:rsidRPr="008F2C82">
        <w:rPr>
          <w:rFonts w:ascii="Tahoma" w:hAnsi="Tahoma" w:cs="Tahoma"/>
          <w:b/>
          <w:bCs/>
          <w:sz w:val="20"/>
          <w:szCs w:val="20"/>
        </w:rPr>
        <w:t xml:space="preserve">5 İş Sağlığı ve Güvenliği </w:t>
      </w:r>
    </w:p>
    <w:p w14:paraId="6A1D34C3" w14:textId="1FF4EC55" w:rsidR="003F14EF" w:rsidRPr="008F2C82" w:rsidRDefault="007B3872" w:rsidP="0097252E">
      <w:pPr>
        <w:spacing w:line="240" w:lineRule="auto"/>
        <w:jc w:val="both"/>
        <w:rPr>
          <w:rFonts w:ascii="Tahoma" w:hAnsi="Tahoma" w:cs="Tahoma"/>
          <w:sz w:val="20"/>
          <w:szCs w:val="20"/>
        </w:rPr>
      </w:pPr>
      <w:r w:rsidRPr="008F2C82">
        <w:rPr>
          <w:rFonts w:ascii="Tahoma" w:hAnsi="Tahoma" w:cs="Tahoma"/>
          <w:sz w:val="20"/>
          <w:szCs w:val="20"/>
        </w:rPr>
        <w:t xml:space="preserve">Şirketimiz, işyerinde ve işbaşında, iş sağlığı ve güvenliğini tam anlamıyla sağlamayı hedeflemiştir. </w:t>
      </w:r>
    </w:p>
    <w:p w14:paraId="36AFFDD8" w14:textId="77777777" w:rsidR="002F35FB" w:rsidRPr="008F2C82" w:rsidRDefault="007B3872" w:rsidP="0097252E">
      <w:pPr>
        <w:spacing w:line="240" w:lineRule="auto"/>
        <w:jc w:val="both"/>
        <w:rPr>
          <w:rFonts w:ascii="Tahoma" w:hAnsi="Tahoma" w:cs="Tahoma"/>
          <w:sz w:val="20"/>
          <w:szCs w:val="20"/>
        </w:rPr>
      </w:pPr>
      <w:r w:rsidRPr="008F2C82">
        <w:rPr>
          <w:rFonts w:ascii="Tahoma" w:hAnsi="Tahoma" w:cs="Tahoma"/>
          <w:sz w:val="20"/>
          <w:szCs w:val="20"/>
        </w:rPr>
        <w:t xml:space="preserve">• Çalışanlar bu amaçla konulan kural ve talimatlara uygun hareket ederler ve gerekli önlemleri alırlar. </w:t>
      </w:r>
    </w:p>
    <w:p w14:paraId="3F9D57FA" w14:textId="38AF4327" w:rsidR="00416C0F" w:rsidRPr="008F2C82" w:rsidRDefault="007B3872" w:rsidP="0097252E">
      <w:pPr>
        <w:spacing w:line="240" w:lineRule="auto"/>
        <w:jc w:val="both"/>
        <w:rPr>
          <w:rFonts w:ascii="Tahoma" w:hAnsi="Tahoma" w:cs="Tahoma"/>
          <w:sz w:val="20"/>
          <w:szCs w:val="20"/>
        </w:rPr>
      </w:pPr>
      <w:r w:rsidRPr="008F2C82">
        <w:rPr>
          <w:rFonts w:ascii="Tahoma" w:hAnsi="Tahoma" w:cs="Tahoma"/>
          <w:sz w:val="20"/>
          <w:szCs w:val="20"/>
        </w:rPr>
        <w:t xml:space="preserve">• Çalışanlar, işyeri ve/veya çalışanlar bakımından tehlike arz eden veya yasa dışı nitelikteki hiçbir eşya ya da maddeyi işyerinde bulundurmayacaktır, </w:t>
      </w:r>
    </w:p>
    <w:p w14:paraId="0556DCE5" w14:textId="4631BC22" w:rsidR="008C3071" w:rsidRPr="008F2C82" w:rsidRDefault="007B3872" w:rsidP="0097252E">
      <w:pPr>
        <w:spacing w:line="240" w:lineRule="auto"/>
        <w:jc w:val="both"/>
        <w:rPr>
          <w:rFonts w:ascii="Tahoma" w:hAnsi="Tahoma" w:cs="Tahoma"/>
          <w:sz w:val="20"/>
          <w:szCs w:val="20"/>
        </w:rPr>
      </w:pPr>
      <w:r w:rsidRPr="008F2C82">
        <w:rPr>
          <w:rFonts w:ascii="Tahoma" w:hAnsi="Tahoma" w:cs="Tahoma"/>
          <w:sz w:val="20"/>
          <w:szCs w:val="20"/>
        </w:rPr>
        <w:t xml:space="preserve">• Çalışanlar; geçerli bir doktor raporuna istinaden bulundurulanlar hariç, işyerinde uyuşturucu, bağımlılık yapıcı, akli veya fiziksel melekeleri kısıtlayıcı ya da ortadan kaldırıcı maddeleri bulundurmayacak, bu tür maddelerin etkisi altındayken iş yerinde ve iş kapsamında çalışma yapmayacaklardır. </w:t>
      </w:r>
    </w:p>
    <w:p w14:paraId="0F4E1D5B" w14:textId="77777777" w:rsidR="002F35FB" w:rsidRPr="008F2C82" w:rsidRDefault="007B3872" w:rsidP="0097252E">
      <w:pPr>
        <w:spacing w:line="240" w:lineRule="auto"/>
        <w:jc w:val="both"/>
        <w:rPr>
          <w:rFonts w:ascii="Tahoma" w:hAnsi="Tahoma" w:cs="Tahoma"/>
          <w:b/>
          <w:bCs/>
          <w:sz w:val="20"/>
          <w:szCs w:val="20"/>
        </w:rPr>
      </w:pPr>
      <w:r w:rsidRPr="008F2C82">
        <w:rPr>
          <w:rFonts w:ascii="Tahoma" w:hAnsi="Tahoma" w:cs="Tahoma"/>
          <w:b/>
          <w:bCs/>
          <w:sz w:val="20"/>
          <w:szCs w:val="20"/>
        </w:rPr>
        <w:t xml:space="preserve">6 Siyasal Faaliyet Yasağı </w:t>
      </w:r>
    </w:p>
    <w:p w14:paraId="2D4BB26E" w14:textId="77777777" w:rsidR="002F35FB" w:rsidRPr="008F2C82" w:rsidRDefault="007B3872" w:rsidP="0097252E">
      <w:pPr>
        <w:spacing w:line="240" w:lineRule="auto"/>
        <w:jc w:val="both"/>
        <w:rPr>
          <w:rFonts w:ascii="Tahoma" w:hAnsi="Tahoma" w:cs="Tahoma"/>
          <w:sz w:val="20"/>
          <w:szCs w:val="20"/>
        </w:rPr>
      </w:pPr>
      <w:r w:rsidRPr="008F2C82">
        <w:rPr>
          <w:rFonts w:ascii="Tahoma" w:hAnsi="Tahoma" w:cs="Tahoma"/>
          <w:sz w:val="20"/>
          <w:szCs w:val="20"/>
        </w:rPr>
        <w:t xml:space="preserve">Şirketimiz siyasi partiler, politikacılar ya da siyasi adaylara bağış yapmaz. Bu konularda işyerlerinin sınırları içerisinde gösteri, propaganda ve benzeri maksatlı faaliyetlere izin verilmez. Şirket kaynakları (araç, bilgisayar, eposta gibi) siyasi amaçlı faaliyetlere tahsis edilmez. </w:t>
      </w:r>
    </w:p>
    <w:p w14:paraId="18348287" w14:textId="77777777" w:rsidR="008C3071" w:rsidRPr="008F2C82" w:rsidRDefault="007B3872" w:rsidP="0097252E">
      <w:pPr>
        <w:spacing w:line="240" w:lineRule="auto"/>
        <w:jc w:val="both"/>
        <w:rPr>
          <w:rFonts w:ascii="Tahoma" w:hAnsi="Tahoma" w:cs="Tahoma"/>
          <w:b/>
          <w:bCs/>
          <w:sz w:val="20"/>
          <w:szCs w:val="20"/>
        </w:rPr>
      </w:pPr>
      <w:r w:rsidRPr="008F2C82">
        <w:rPr>
          <w:rFonts w:ascii="Tahoma" w:hAnsi="Tahoma" w:cs="Tahoma"/>
          <w:b/>
          <w:bCs/>
          <w:sz w:val="20"/>
          <w:szCs w:val="20"/>
        </w:rPr>
        <w:t xml:space="preserve">7 Uygulama Prensipleri </w:t>
      </w:r>
    </w:p>
    <w:p w14:paraId="78AEBB70" w14:textId="4C930B03" w:rsidR="00347B6D" w:rsidRPr="008F2C82" w:rsidRDefault="00347B6D" w:rsidP="0097252E">
      <w:pPr>
        <w:spacing w:line="240" w:lineRule="auto"/>
        <w:jc w:val="both"/>
        <w:rPr>
          <w:rFonts w:ascii="Tahoma" w:hAnsi="Tahoma" w:cs="Tahoma"/>
          <w:b/>
          <w:bCs/>
          <w:sz w:val="20"/>
          <w:szCs w:val="20"/>
        </w:rPr>
      </w:pPr>
      <w:r w:rsidRPr="008F2C82">
        <w:rPr>
          <w:rFonts w:ascii="Tahoma" w:hAnsi="Tahoma" w:cs="Tahoma"/>
          <w:sz w:val="20"/>
          <w:szCs w:val="20"/>
        </w:rPr>
        <w:t>EAE Elektrik uluslararası pazarlarda da faaliyet gösteriyor olması nedeniyle, şirket operasyonları farklı ülke yasa ve düzenlemelerine tabi olabilmektedir. Farklı ülkelerde iş yapma etiğine ilişkin soru işaretleri olduğunda öncelikle işin yapıldığı ülkedeki yerleşik düzenlemeler izlenmelidir. İşin yapılacağı ülke ve/veya ülkelerdeki düzenlemelerin izlenmesi, uluslararası platformda faaliyet gösterecek EAE Elektrik A.Ş.’nin benimsediği etik değerler açısından sakıncalı sonuçlar yaratabilecek mahiyette ise, bu durumda sahip olduğumuz etik kurallar ve prosedürler dahilinde çözüm yolları bulmaya çalış</w:t>
      </w:r>
      <w:r w:rsidR="002D522B">
        <w:rPr>
          <w:rFonts w:ascii="Tahoma" w:hAnsi="Tahoma" w:cs="Tahoma"/>
          <w:sz w:val="20"/>
          <w:szCs w:val="20"/>
        </w:rPr>
        <w:t>ılır</w:t>
      </w:r>
      <w:r w:rsidRPr="008F2C82">
        <w:rPr>
          <w:rFonts w:ascii="Tahoma" w:hAnsi="Tahoma" w:cs="Tahoma"/>
          <w:sz w:val="20"/>
          <w:szCs w:val="20"/>
        </w:rPr>
        <w:t>.</w:t>
      </w:r>
    </w:p>
    <w:p w14:paraId="63F0E3A4" w14:textId="77777777" w:rsidR="008C3071" w:rsidRPr="008F2C82" w:rsidRDefault="007B3872" w:rsidP="0097252E">
      <w:pPr>
        <w:spacing w:line="240" w:lineRule="auto"/>
        <w:jc w:val="both"/>
        <w:rPr>
          <w:rFonts w:ascii="Tahoma" w:hAnsi="Tahoma" w:cs="Tahoma"/>
          <w:b/>
          <w:bCs/>
          <w:sz w:val="20"/>
          <w:szCs w:val="20"/>
        </w:rPr>
      </w:pPr>
      <w:r w:rsidRPr="008F2C82">
        <w:rPr>
          <w:rFonts w:ascii="Tahoma" w:hAnsi="Tahoma" w:cs="Tahoma"/>
          <w:b/>
          <w:bCs/>
          <w:sz w:val="20"/>
          <w:szCs w:val="20"/>
        </w:rPr>
        <w:t xml:space="preserve">7.1. </w:t>
      </w:r>
      <w:r w:rsidR="00727197" w:rsidRPr="008F2C82">
        <w:rPr>
          <w:rFonts w:ascii="Tahoma" w:hAnsi="Tahoma" w:cs="Tahoma"/>
          <w:b/>
          <w:bCs/>
          <w:sz w:val="20"/>
          <w:szCs w:val="20"/>
        </w:rPr>
        <w:t>Etik Açıdan Karar Verilirken İzlenecek Yol ve Yöntemler</w:t>
      </w:r>
    </w:p>
    <w:p w14:paraId="7D35104C" w14:textId="70CE2E74" w:rsidR="00473766" w:rsidRDefault="00473766" w:rsidP="004B645C">
      <w:pPr>
        <w:spacing w:after="0" w:line="240" w:lineRule="auto"/>
        <w:jc w:val="both"/>
        <w:rPr>
          <w:rFonts w:ascii="Tahoma" w:hAnsi="Tahoma" w:cs="Tahoma"/>
          <w:sz w:val="20"/>
          <w:szCs w:val="20"/>
        </w:rPr>
      </w:pPr>
      <w:r w:rsidRPr="008F2C82">
        <w:rPr>
          <w:rFonts w:ascii="Tahoma" w:hAnsi="Tahoma" w:cs="Tahoma"/>
          <w:sz w:val="20"/>
          <w:szCs w:val="20"/>
        </w:rPr>
        <w:t>Etik açıdan değerlendireceğiniz bir konuda hareket planına karar vermenizde yol gösterici olarak aşağıdaki adımları izlemeniz ve kendinize bu soruları sormanız gerekmektedir:</w:t>
      </w:r>
    </w:p>
    <w:p w14:paraId="30D91A71" w14:textId="77777777" w:rsidR="00BE54F7" w:rsidRPr="008F2C82" w:rsidRDefault="00BE54F7" w:rsidP="004B645C">
      <w:pPr>
        <w:spacing w:after="0" w:line="240" w:lineRule="auto"/>
        <w:jc w:val="both"/>
        <w:rPr>
          <w:rFonts w:ascii="Tahoma" w:hAnsi="Tahoma" w:cs="Tahoma"/>
          <w:b/>
          <w:bCs/>
          <w:sz w:val="20"/>
          <w:szCs w:val="20"/>
        </w:rPr>
      </w:pPr>
    </w:p>
    <w:p w14:paraId="7E8C74C9" w14:textId="67DC9925" w:rsidR="00473766" w:rsidRDefault="00B95FD0" w:rsidP="00BE54F7">
      <w:pPr>
        <w:pStyle w:val="ListeParagraf"/>
        <w:numPr>
          <w:ilvl w:val="0"/>
          <w:numId w:val="11"/>
        </w:numPr>
        <w:spacing w:after="0" w:line="240" w:lineRule="auto"/>
        <w:ind w:left="567"/>
        <w:jc w:val="both"/>
        <w:rPr>
          <w:rFonts w:ascii="Tahoma" w:hAnsi="Tahoma" w:cs="Tahoma"/>
          <w:sz w:val="20"/>
          <w:szCs w:val="20"/>
        </w:rPr>
      </w:pPr>
      <w:r>
        <w:rPr>
          <w:rFonts w:ascii="Tahoma" w:hAnsi="Tahoma" w:cs="Tahoma"/>
          <w:sz w:val="20"/>
          <w:szCs w:val="20"/>
        </w:rPr>
        <w:t>İlgili</w:t>
      </w:r>
      <w:r w:rsidR="00473766" w:rsidRPr="008F2C82">
        <w:rPr>
          <w:rFonts w:ascii="Tahoma" w:hAnsi="Tahoma" w:cs="Tahoma"/>
          <w:sz w:val="20"/>
          <w:szCs w:val="20"/>
        </w:rPr>
        <w:t xml:space="preserve"> konu / olay / davranış</w:t>
      </w:r>
      <w:r w:rsidR="002F7A78">
        <w:rPr>
          <w:rFonts w:ascii="Tahoma" w:hAnsi="Tahoma" w:cs="Tahoma"/>
          <w:sz w:val="20"/>
          <w:szCs w:val="20"/>
        </w:rPr>
        <w:t>ımız kanun,kural ve geleneklere uygun mu?</w:t>
      </w:r>
    </w:p>
    <w:p w14:paraId="7FDB24E4" w14:textId="2CFE4136" w:rsidR="00460C2B" w:rsidRPr="008F2C82" w:rsidRDefault="00B95FD0" w:rsidP="004B645C">
      <w:pPr>
        <w:pStyle w:val="ListeParagraf"/>
        <w:numPr>
          <w:ilvl w:val="0"/>
          <w:numId w:val="11"/>
        </w:numPr>
        <w:spacing w:before="450" w:after="0" w:line="240" w:lineRule="auto"/>
        <w:ind w:left="567"/>
        <w:jc w:val="both"/>
        <w:rPr>
          <w:rFonts w:ascii="Tahoma" w:hAnsi="Tahoma" w:cs="Tahoma"/>
          <w:sz w:val="20"/>
          <w:szCs w:val="20"/>
        </w:rPr>
      </w:pPr>
      <w:r>
        <w:rPr>
          <w:rFonts w:ascii="Tahoma" w:hAnsi="Tahoma" w:cs="Tahoma"/>
          <w:sz w:val="20"/>
          <w:szCs w:val="20"/>
        </w:rPr>
        <w:t>İlgili</w:t>
      </w:r>
      <w:r w:rsidR="00460C2B" w:rsidRPr="008F2C82">
        <w:rPr>
          <w:rFonts w:ascii="Tahoma" w:hAnsi="Tahoma" w:cs="Tahoma"/>
          <w:sz w:val="20"/>
          <w:szCs w:val="20"/>
        </w:rPr>
        <w:t xml:space="preserve"> konu / olay / davranış dengeli ve adil mi? Rakip firma / başkası yapsa, rahatsız olur muyduk</w:t>
      </w:r>
    </w:p>
    <w:p w14:paraId="6D694E02" w14:textId="77777777" w:rsidR="00473766" w:rsidRPr="008F2C82" w:rsidRDefault="00473766" w:rsidP="004B645C">
      <w:pPr>
        <w:pStyle w:val="ListeParagraf"/>
        <w:numPr>
          <w:ilvl w:val="0"/>
          <w:numId w:val="10"/>
        </w:numPr>
        <w:spacing w:before="100" w:beforeAutospacing="1" w:after="0" w:line="240" w:lineRule="auto"/>
        <w:ind w:left="570"/>
        <w:jc w:val="both"/>
        <w:rPr>
          <w:rFonts w:ascii="Tahoma" w:hAnsi="Tahoma" w:cs="Tahoma"/>
          <w:sz w:val="20"/>
          <w:szCs w:val="20"/>
        </w:rPr>
      </w:pPr>
      <w:r w:rsidRPr="008F2C82">
        <w:rPr>
          <w:rFonts w:ascii="Tahoma" w:hAnsi="Tahoma" w:cs="Tahoma"/>
          <w:sz w:val="20"/>
          <w:szCs w:val="20"/>
        </w:rPr>
        <w:t xml:space="preserve">Firmamız ve paydaşlarımız, bu olayın tüm ayrıntıları duyulsa, rahatsız olur mu? </w:t>
      </w:r>
    </w:p>
    <w:p w14:paraId="7BE2A0D4" w14:textId="77777777" w:rsidR="00473766" w:rsidRPr="008F2C82" w:rsidRDefault="00473766" w:rsidP="004B645C">
      <w:pPr>
        <w:pStyle w:val="ListeParagraf"/>
        <w:numPr>
          <w:ilvl w:val="0"/>
          <w:numId w:val="10"/>
        </w:numPr>
        <w:spacing w:before="100" w:beforeAutospacing="1" w:after="0" w:line="240" w:lineRule="auto"/>
        <w:ind w:left="570"/>
        <w:jc w:val="both"/>
        <w:rPr>
          <w:rFonts w:ascii="Tahoma" w:hAnsi="Tahoma" w:cs="Tahoma"/>
          <w:sz w:val="20"/>
          <w:szCs w:val="20"/>
        </w:rPr>
      </w:pPr>
      <w:r w:rsidRPr="008F2C82">
        <w:rPr>
          <w:rFonts w:ascii="Tahoma" w:hAnsi="Tahoma" w:cs="Tahoma"/>
          <w:sz w:val="20"/>
          <w:szCs w:val="20"/>
        </w:rPr>
        <w:t>Bu davranışta bulunduğunuzu diğerleri bilseydi zor durumda kalır mıydınız veya mahcup olur muydunuz?</w:t>
      </w:r>
    </w:p>
    <w:p w14:paraId="4040D9D4" w14:textId="6AB95922" w:rsidR="00473766" w:rsidRPr="008F2C82" w:rsidRDefault="00473766" w:rsidP="004B645C">
      <w:pPr>
        <w:numPr>
          <w:ilvl w:val="0"/>
          <w:numId w:val="10"/>
        </w:numPr>
        <w:spacing w:before="100" w:beforeAutospacing="1" w:after="0" w:line="240" w:lineRule="auto"/>
        <w:ind w:left="570"/>
        <w:jc w:val="both"/>
        <w:rPr>
          <w:rFonts w:ascii="Tahoma" w:hAnsi="Tahoma" w:cs="Tahoma"/>
          <w:sz w:val="20"/>
          <w:szCs w:val="20"/>
        </w:rPr>
      </w:pPr>
      <w:r w:rsidRPr="008F2C82">
        <w:rPr>
          <w:rFonts w:ascii="Tahoma" w:hAnsi="Tahoma" w:cs="Tahoma"/>
          <w:sz w:val="20"/>
          <w:szCs w:val="20"/>
        </w:rPr>
        <w:t>Sizin için veya Şirketiniz için olumsuz sonuçlar doğurabilir mi?</w:t>
      </w:r>
    </w:p>
    <w:p w14:paraId="12F17AC0" w14:textId="043A0F44" w:rsidR="00473766" w:rsidRPr="008F2C82" w:rsidRDefault="00473766" w:rsidP="004B645C">
      <w:pPr>
        <w:numPr>
          <w:ilvl w:val="0"/>
          <w:numId w:val="10"/>
        </w:numPr>
        <w:spacing w:before="100" w:beforeAutospacing="1" w:after="0" w:line="240" w:lineRule="auto"/>
        <w:ind w:left="570"/>
        <w:jc w:val="both"/>
        <w:rPr>
          <w:rFonts w:ascii="Tahoma" w:hAnsi="Tahoma" w:cs="Tahoma"/>
          <w:sz w:val="20"/>
          <w:szCs w:val="20"/>
        </w:rPr>
      </w:pPr>
      <w:r w:rsidRPr="008F2C82">
        <w:rPr>
          <w:rFonts w:ascii="Tahoma" w:hAnsi="Tahoma" w:cs="Tahoma"/>
          <w:sz w:val="20"/>
          <w:szCs w:val="20"/>
        </w:rPr>
        <w:t>Başka kimler bundan etkilenebilir (Grup şirketler / firmamız ve firma bünyesinde diğer çalışanlar, siz, vb.)?</w:t>
      </w:r>
    </w:p>
    <w:p w14:paraId="3138A82D" w14:textId="77777777" w:rsidR="00B0275E" w:rsidRDefault="00B0275E" w:rsidP="004B645C">
      <w:pPr>
        <w:spacing w:after="0" w:line="240" w:lineRule="auto"/>
        <w:jc w:val="both"/>
        <w:rPr>
          <w:rFonts w:ascii="Tahoma" w:hAnsi="Tahoma" w:cs="Tahoma"/>
          <w:b/>
          <w:bCs/>
          <w:sz w:val="20"/>
          <w:szCs w:val="20"/>
        </w:rPr>
      </w:pPr>
    </w:p>
    <w:p w14:paraId="1F6954CD" w14:textId="77777777" w:rsidR="009B6488" w:rsidRDefault="009B6488" w:rsidP="0097252E">
      <w:pPr>
        <w:spacing w:line="240" w:lineRule="auto"/>
        <w:jc w:val="both"/>
        <w:rPr>
          <w:rFonts w:ascii="Tahoma" w:hAnsi="Tahoma" w:cs="Tahoma"/>
          <w:b/>
          <w:bCs/>
          <w:sz w:val="20"/>
          <w:szCs w:val="20"/>
        </w:rPr>
      </w:pPr>
    </w:p>
    <w:p w14:paraId="05E8FF6F" w14:textId="77777777" w:rsidR="009B6488" w:rsidRDefault="009B6488" w:rsidP="0097252E">
      <w:pPr>
        <w:spacing w:line="240" w:lineRule="auto"/>
        <w:jc w:val="both"/>
        <w:rPr>
          <w:rFonts w:ascii="Tahoma" w:hAnsi="Tahoma" w:cs="Tahoma"/>
          <w:b/>
          <w:bCs/>
          <w:sz w:val="20"/>
          <w:szCs w:val="20"/>
        </w:rPr>
      </w:pPr>
    </w:p>
    <w:p w14:paraId="7EE04AB1" w14:textId="26E6F8F1" w:rsidR="006F5EDA" w:rsidRPr="008F2C82" w:rsidRDefault="00A67462" w:rsidP="0097252E">
      <w:pPr>
        <w:spacing w:line="240" w:lineRule="auto"/>
        <w:jc w:val="both"/>
        <w:rPr>
          <w:rFonts w:ascii="Tahoma" w:hAnsi="Tahoma" w:cs="Tahoma"/>
          <w:b/>
          <w:bCs/>
          <w:sz w:val="20"/>
          <w:szCs w:val="20"/>
        </w:rPr>
      </w:pPr>
      <w:r w:rsidRPr="008F2C82">
        <w:rPr>
          <w:rFonts w:ascii="Tahoma" w:hAnsi="Tahoma" w:cs="Tahoma"/>
          <w:b/>
          <w:bCs/>
          <w:sz w:val="20"/>
          <w:szCs w:val="20"/>
        </w:rPr>
        <w:lastRenderedPageBreak/>
        <w:t>7.2. Yöneticilerin Sorumlulukları</w:t>
      </w:r>
    </w:p>
    <w:p w14:paraId="4B5027F5" w14:textId="28812E77" w:rsidR="00452030" w:rsidRPr="007E4CB8" w:rsidRDefault="00452030" w:rsidP="0097252E">
      <w:pPr>
        <w:spacing w:line="240" w:lineRule="auto"/>
        <w:jc w:val="both"/>
        <w:rPr>
          <w:rFonts w:ascii="Tahoma" w:hAnsi="Tahoma" w:cs="Tahoma"/>
          <w:sz w:val="20"/>
          <w:szCs w:val="20"/>
        </w:rPr>
      </w:pPr>
      <w:r w:rsidRPr="007E4CB8">
        <w:rPr>
          <w:rFonts w:ascii="Tahoma" w:hAnsi="Tahoma" w:cs="Tahoma"/>
          <w:sz w:val="20"/>
          <w:szCs w:val="20"/>
        </w:rPr>
        <w:t>EAE Elektrik A.Ş. yöneticilerinin, “İş Etiği Kuralları” çerçevesinde çalışanlar için tanımlanmış olan sorumlulukların ötesinde ek sorumlulukları da bulunmaktadır. Buna göre, yöneticiler;</w:t>
      </w:r>
    </w:p>
    <w:p w14:paraId="5D19C129" w14:textId="77777777" w:rsidR="00452030" w:rsidRPr="008F2C82" w:rsidRDefault="00452030" w:rsidP="0097252E">
      <w:pPr>
        <w:numPr>
          <w:ilvl w:val="0"/>
          <w:numId w:val="12"/>
        </w:numPr>
        <w:spacing w:before="100" w:beforeAutospacing="1" w:after="100" w:afterAutospacing="1" w:line="240" w:lineRule="auto"/>
        <w:ind w:left="570"/>
        <w:jc w:val="both"/>
        <w:rPr>
          <w:rFonts w:ascii="Tahoma" w:eastAsia="Times New Roman" w:hAnsi="Tahoma" w:cs="Tahoma"/>
          <w:sz w:val="20"/>
          <w:szCs w:val="20"/>
          <w:lang w:eastAsia="tr-TR"/>
        </w:rPr>
      </w:pPr>
      <w:r w:rsidRPr="008F2C82">
        <w:rPr>
          <w:rFonts w:ascii="Tahoma" w:eastAsia="Times New Roman" w:hAnsi="Tahoma" w:cs="Tahoma"/>
          <w:sz w:val="20"/>
          <w:szCs w:val="20"/>
          <w:lang w:eastAsia="tr-TR"/>
        </w:rPr>
        <w:t>Etik kuralları destekleyen bir şirket kültürünün ve çalışma ortamının oluşturulmasını ve sürdürülmesini sağlamaktan,</w:t>
      </w:r>
    </w:p>
    <w:p w14:paraId="401435F5" w14:textId="77777777" w:rsidR="00452030" w:rsidRPr="008F2C82" w:rsidRDefault="00452030" w:rsidP="0097252E">
      <w:pPr>
        <w:numPr>
          <w:ilvl w:val="0"/>
          <w:numId w:val="12"/>
        </w:numPr>
        <w:spacing w:before="100" w:beforeAutospacing="1" w:after="100" w:afterAutospacing="1" w:line="240" w:lineRule="auto"/>
        <w:ind w:left="570"/>
        <w:jc w:val="both"/>
        <w:rPr>
          <w:rFonts w:ascii="Tahoma" w:eastAsia="Times New Roman" w:hAnsi="Tahoma" w:cs="Tahoma"/>
          <w:sz w:val="20"/>
          <w:szCs w:val="20"/>
          <w:lang w:eastAsia="tr-TR"/>
        </w:rPr>
      </w:pPr>
      <w:r w:rsidRPr="008F2C82">
        <w:rPr>
          <w:rFonts w:ascii="Tahoma" w:eastAsia="Times New Roman" w:hAnsi="Tahoma" w:cs="Tahoma"/>
          <w:sz w:val="20"/>
          <w:szCs w:val="20"/>
          <w:lang w:eastAsia="tr-TR"/>
        </w:rPr>
        <w:t>Etik kuralların uygulanmasına davranışlarıyla örnek olmaktan, çalışanlarını etik kurallar konusunda eğitmekten,</w:t>
      </w:r>
    </w:p>
    <w:p w14:paraId="6266DFB4" w14:textId="77777777" w:rsidR="00452030" w:rsidRPr="008F2C82" w:rsidRDefault="00452030" w:rsidP="0097252E">
      <w:pPr>
        <w:numPr>
          <w:ilvl w:val="0"/>
          <w:numId w:val="12"/>
        </w:numPr>
        <w:spacing w:before="100" w:beforeAutospacing="1" w:after="100" w:afterAutospacing="1" w:line="240" w:lineRule="auto"/>
        <w:ind w:left="570"/>
        <w:jc w:val="both"/>
        <w:rPr>
          <w:rFonts w:ascii="Tahoma" w:eastAsia="Times New Roman" w:hAnsi="Tahoma" w:cs="Tahoma"/>
          <w:sz w:val="20"/>
          <w:szCs w:val="20"/>
          <w:lang w:eastAsia="tr-TR"/>
        </w:rPr>
      </w:pPr>
      <w:r w:rsidRPr="008F2C82">
        <w:rPr>
          <w:rFonts w:ascii="Tahoma" w:eastAsia="Times New Roman" w:hAnsi="Tahoma" w:cs="Tahoma"/>
          <w:sz w:val="20"/>
          <w:szCs w:val="20"/>
          <w:lang w:eastAsia="tr-TR"/>
        </w:rPr>
        <w:t>Etik kurallarla ilgili soru, şikayet ve bildirimlerini iletmeleri konusunda çalışanlarını desteklemekten,</w:t>
      </w:r>
    </w:p>
    <w:p w14:paraId="1FA0E538" w14:textId="77777777" w:rsidR="00452030" w:rsidRPr="008F2C82" w:rsidRDefault="00452030" w:rsidP="0097252E">
      <w:pPr>
        <w:numPr>
          <w:ilvl w:val="0"/>
          <w:numId w:val="12"/>
        </w:numPr>
        <w:spacing w:before="100" w:beforeAutospacing="1" w:after="100" w:afterAutospacing="1" w:line="240" w:lineRule="auto"/>
        <w:ind w:left="570"/>
        <w:jc w:val="both"/>
        <w:rPr>
          <w:rFonts w:ascii="Tahoma" w:eastAsia="Times New Roman" w:hAnsi="Tahoma" w:cs="Tahoma"/>
          <w:sz w:val="20"/>
          <w:szCs w:val="20"/>
          <w:lang w:eastAsia="tr-TR"/>
        </w:rPr>
      </w:pPr>
      <w:r w:rsidRPr="008F2C82">
        <w:rPr>
          <w:rFonts w:ascii="Tahoma" w:eastAsia="Times New Roman" w:hAnsi="Tahoma" w:cs="Tahoma"/>
          <w:sz w:val="20"/>
          <w:szCs w:val="20"/>
          <w:lang w:eastAsia="tr-TR"/>
        </w:rPr>
        <w:t>Kendisine danışıldığında yapılması gerekenler konusunda yol göstermek, iletilen tüm bildirimleri dikkate almak ve gerekli gördüğünde Etik Kurul'a en kısa sürede iletmekten,</w:t>
      </w:r>
    </w:p>
    <w:p w14:paraId="29EC5765" w14:textId="77777777" w:rsidR="008A6FF6" w:rsidRPr="008F2C82" w:rsidRDefault="00452030" w:rsidP="0097252E">
      <w:pPr>
        <w:numPr>
          <w:ilvl w:val="0"/>
          <w:numId w:val="12"/>
        </w:numPr>
        <w:spacing w:before="100" w:beforeAutospacing="1" w:after="100" w:afterAutospacing="1" w:line="240" w:lineRule="auto"/>
        <w:ind w:left="570"/>
        <w:jc w:val="both"/>
        <w:rPr>
          <w:rFonts w:ascii="Tahoma" w:eastAsia="Times New Roman" w:hAnsi="Tahoma" w:cs="Tahoma"/>
          <w:sz w:val="20"/>
          <w:szCs w:val="20"/>
          <w:lang w:eastAsia="tr-TR"/>
        </w:rPr>
      </w:pPr>
      <w:r w:rsidRPr="008F2C82">
        <w:rPr>
          <w:rFonts w:ascii="Tahoma" w:eastAsia="Times New Roman" w:hAnsi="Tahoma" w:cs="Tahoma"/>
          <w:sz w:val="20"/>
          <w:szCs w:val="20"/>
          <w:lang w:eastAsia="tr-TR"/>
        </w:rPr>
        <w:t>Sorumluluğundaki iş süreçlerinin etik konularla ilgili riskleri en aza indirecek şekilde yapılandırılmasını sağlamaktan ve etik kurallara uyumu sağlamak üzere gerekli yöntem ve yaklaşımları uygulamaktan</w:t>
      </w:r>
    </w:p>
    <w:p w14:paraId="113BD852" w14:textId="137C00F1" w:rsidR="00452030" w:rsidRPr="008F2C82" w:rsidRDefault="008A6FF6" w:rsidP="0097252E">
      <w:pPr>
        <w:spacing w:before="100" w:beforeAutospacing="1" w:after="100" w:afterAutospacing="1" w:line="240" w:lineRule="auto"/>
        <w:ind w:left="210"/>
        <w:jc w:val="both"/>
        <w:rPr>
          <w:rFonts w:ascii="Tahoma" w:eastAsia="Times New Roman" w:hAnsi="Tahoma" w:cs="Tahoma"/>
          <w:sz w:val="20"/>
          <w:szCs w:val="20"/>
          <w:lang w:eastAsia="tr-TR"/>
        </w:rPr>
      </w:pPr>
      <w:r w:rsidRPr="008F2C82">
        <w:rPr>
          <w:rFonts w:ascii="Tahoma" w:eastAsia="Times New Roman" w:hAnsi="Tahoma" w:cs="Tahoma"/>
          <w:sz w:val="20"/>
          <w:szCs w:val="20"/>
          <w:lang w:eastAsia="tr-TR"/>
        </w:rPr>
        <w:t xml:space="preserve">     </w:t>
      </w:r>
      <w:r w:rsidR="00452030" w:rsidRPr="008F2C82">
        <w:rPr>
          <w:rFonts w:ascii="Tahoma" w:eastAsia="Times New Roman" w:hAnsi="Tahoma" w:cs="Tahoma"/>
          <w:sz w:val="20"/>
          <w:szCs w:val="20"/>
          <w:lang w:eastAsia="tr-TR"/>
        </w:rPr>
        <w:t>sorumludur.</w:t>
      </w:r>
    </w:p>
    <w:p w14:paraId="564F30E9" w14:textId="7166785B" w:rsidR="008A6FF6" w:rsidRPr="008F2C82" w:rsidRDefault="008A6FF6" w:rsidP="0097252E">
      <w:pPr>
        <w:spacing w:line="240" w:lineRule="auto"/>
        <w:jc w:val="both"/>
        <w:rPr>
          <w:rFonts w:ascii="Tahoma" w:hAnsi="Tahoma" w:cs="Tahoma"/>
          <w:b/>
          <w:bCs/>
          <w:sz w:val="20"/>
          <w:szCs w:val="20"/>
        </w:rPr>
      </w:pPr>
      <w:r w:rsidRPr="008F2C82">
        <w:rPr>
          <w:rFonts w:ascii="Tahoma" w:hAnsi="Tahoma" w:cs="Tahoma"/>
          <w:b/>
          <w:bCs/>
          <w:sz w:val="20"/>
          <w:szCs w:val="20"/>
        </w:rPr>
        <w:t>7.3. Etik Kurallara Uyumsuzlukların Bil</w:t>
      </w:r>
      <w:r w:rsidR="001233CD" w:rsidRPr="008F2C82">
        <w:rPr>
          <w:rFonts w:ascii="Tahoma" w:hAnsi="Tahoma" w:cs="Tahoma"/>
          <w:b/>
          <w:bCs/>
          <w:sz w:val="20"/>
          <w:szCs w:val="20"/>
        </w:rPr>
        <w:t>dirimi ve Çözümlenmesi</w:t>
      </w:r>
    </w:p>
    <w:p w14:paraId="286FF7A6" w14:textId="77777777" w:rsidR="00F06B0E" w:rsidRDefault="00C00C16" w:rsidP="004D4A66">
      <w:pPr>
        <w:spacing w:line="240" w:lineRule="auto"/>
        <w:jc w:val="both"/>
        <w:rPr>
          <w:rFonts w:ascii="Tahoma" w:hAnsi="Tahoma" w:cs="Tahoma"/>
          <w:sz w:val="20"/>
          <w:szCs w:val="20"/>
        </w:rPr>
      </w:pPr>
      <w:r w:rsidRPr="007E4CB8">
        <w:rPr>
          <w:rFonts w:ascii="Tahoma" w:hAnsi="Tahoma" w:cs="Tahoma"/>
          <w:sz w:val="20"/>
          <w:szCs w:val="20"/>
        </w:rPr>
        <w:t xml:space="preserve">Çalışanlar, Şirket İş Etiği Kuralları’nın veya Şirketin tabi olduğu yasal düzenlemelerin ihlal edildiğini öğrenirse bunu öncelikle doğrudan bağlı oldukları yöneticilerine veya İnsan Kaynakları Departmanına veya Etik Kural’a bildirmekle yükümlüdürler. </w:t>
      </w:r>
    </w:p>
    <w:p w14:paraId="4CD6FF1F" w14:textId="419C68DF" w:rsidR="00C00C16" w:rsidRPr="007E4CB8" w:rsidRDefault="00C00C16" w:rsidP="004D4A66">
      <w:pPr>
        <w:spacing w:line="240" w:lineRule="auto"/>
        <w:jc w:val="both"/>
        <w:rPr>
          <w:rFonts w:ascii="Tahoma" w:hAnsi="Tahoma" w:cs="Tahoma"/>
          <w:sz w:val="20"/>
          <w:szCs w:val="20"/>
        </w:rPr>
      </w:pPr>
      <w:r w:rsidRPr="008F2C82">
        <w:rPr>
          <w:rFonts w:ascii="Tahoma" w:eastAsia="Times New Roman" w:hAnsi="Tahoma" w:cs="Tahoma"/>
          <w:sz w:val="20"/>
          <w:szCs w:val="20"/>
          <w:lang w:eastAsia="tr-TR"/>
        </w:rPr>
        <w:t>Şirkete yapılan bildirimler, şirketin iç işleyiş ve prosedürleri doğrultusunda sonuçlandırılarak karara bağlanır. İş Etiği Kuralları'nı veya Holding/Şirket politikalarını ve prosedürlerini ihlal edenler, gerekirse işten ayrılmalarının istenmesi derecesine varabilecek çeşitli disiplin yaptırımlarına tabi olacaklardır.</w:t>
      </w:r>
    </w:p>
    <w:p w14:paraId="7DA1A1EA" w14:textId="20674BE2" w:rsidR="0069672F" w:rsidRPr="008F2C82" w:rsidRDefault="008923CE" w:rsidP="004D4A66">
      <w:pPr>
        <w:spacing w:line="240" w:lineRule="auto"/>
        <w:jc w:val="both"/>
        <w:rPr>
          <w:rFonts w:ascii="Tahoma" w:eastAsia="Times New Roman" w:hAnsi="Tahoma" w:cs="Tahoma"/>
          <w:sz w:val="20"/>
          <w:szCs w:val="20"/>
          <w:lang w:eastAsia="tr-TR"/>
        </w:rPr>
      </w:pPr>
      <w:r w:rsidRPr="008F2C82">
        <w:rPr>
          <w:rFonts w:ascii="Tahoma" w:eastAsia="Times New Roman" w:hAnsi="Tahoma" w:cs="Tahoma"/>
          <w:sz w:val="20"/>
          <w:szCs w:val="20"/>
          <w:lang w:eastAsia="tr-TR"/>
        </w:rPr>
        <w:t>Disiplin yaptırımları, uygunsuz davranışları ve kuralları bozmaya neden olan fiilleri onaylayan, yönlendiren veya bu konularda bilgi sahibi olup gerekli bildirimi uygun şekilde yapmayan kişilere de uygulanacaktır. Ayrıca, herhangi bir şikayet ve bildirimde bulunan veya değerlendirme esnasında yardımcı olan kişilere karşı olumsuz hal ve davranışlarda bulunanlara da aynı şekilde tolerans gösterilmemektedir.</w:t>
      </w:r>
    </w:p>
    <w:p w14:paraId="7F292F0F" w14:textId="77777777" w:rsidR="00E27C22" w:rsidRPr="008F2C82" w:rsidRDefault="0069672F" w:rsidP="0097252E">
      <w:pPr>
        <w:spacing w:line="240" w:lineRule="auto"/>
        <w:jc w:val="both"/>
        <w:rPr>
          <w:rFonts w:ascii="Tahoma" w:hAnsi="Tahoma" w:cs="Tahoma"/>
          <w:b/>
          <w:bCs/>
          <w:sz w:val="20"/>
          <w:szCs w:val="20"/>
        </w:rPr>
      </w:pPr>
      <w:r w:rsidRPr="008F2C82">
        <w:rPr>
          <w:rFonts w:ascii="Tahoma" w:hAnsi="Tahoma" w:cs="Tahoma"/>
          <w:b/>
          <w:bCs/>
          <w:sz w:val="20"/>
          <w:szCs w:val="20"/>
        </w:rPr>
        <w:t>7.</w:t>
      </w:r>
      <w:r w:rsidR="00EE218E" w:rsidRPr="008F2C82">
        <w:rPr>
          <w:rFonts w:ascii="Tahoma" w:hAnsi="Tahoma" w:cs="Tahoma"/>
          <w:b/>
          <w:bCs/>
          <w:sz w:val="20"/>
          <w:szCs w:val="20"/>
        </w:rPr>
        <w:t>4</w:t>
      </w:r>
      <w:r w:rsidRPr="008F2C82">
        <w:rPr>
          <w:rFonts w:ascii="Tahoma" w:hAnsi="Tahoma" w:cs="Tahoma"/>
          <w:b/>
          <w:bCs/>
          <w:sz w:val="20"/>
          <w:szCs w:val="20"/>
        </w:rPr>
        <w:t>. Etik Kur</w:t>
      </w:r>
      <w:r w:rsidR="00EE218E" w:rsidRPr="008F2C82">
        <w:rPr>
          <w:rFonts w:ascii="Tahoma" w:hAnsi="Tahoma" w:cs="Tahoma"/>
          <w:b/>
          <w:bCs/>
          <w:sz w:val="20"/>
          <w:szCs w:val="20"/>
        </w:rPr>
        <w:t>ul</w:t>
      </w:r>
    </w:p>
    <w:p w14:paraId="4053D0DA" w14:textId="0358C278" w:rsidR="00E27C22" w:rsidRPr="008F2C82" w:rsidRDefault="00E27C22" w:rsidP="0097252E">
      <w:pPr>
        <w:spacing w:line="240" w:lineRule="auto"/>
        <w:jc w:val="both"/>
        <w:rPr>
          <w:rFonts w:ascii="Tahoma" w:hAnsi="Tahoma" w:cs="Tahoma"/>
          <w:b/>
          <w:bCs/>
          <w:sz w:val="20"/>
          <w:szCs w:val="20"/>
        </w:rPr>
      </w:pPr>
      <w:r w:rsidRPr="008F2C82">
        <w:rPr>
          <w:rFonts w:ascii="Tahoma" w:eastAsia="Times New Roman" w:hAnsi="Tahoma" w:cs="Tahoma"/>
          <w:sz w:val="20"/>
          <w:szCs w:val="20"/>
          <w:lang w:eastAsia="tr-TR"/>
        </w:rPr>
        <w:t>İlan edilen iş etiği kurallarına uyumsuzluklar EAE Elektrik A.Ş. “Etik Kurul”u bünyesinde çözümlenir. Etik Kurul EAE Elektrik A.Ş. “İş Etiği Kuralları” kapsamında çıkar çatışmalarını çözümlemek, etik kuralların ihlal edildiğine dair kendisine iletilen bildirimleri değerlendirmek amacıyla kurulmuştur. Etik Kurul aşağıdaki kişilerden oluşur:</w:t>
      </w:r>
    </w:p>
    <w:p w14:paraId="6A801B67" w14:textId="77777777" w:rsidR="00E27C22" w:rsidRPr="008F2C82" w:rsidRDefault="00E27C22" w:rsidP="0097252E">
      <w:pPr>
        <w:numPr>
          <w:ilvl w:val="0"/>
          <w:numId w:val="13"/>
        </w:numPr>
        <w:spacing w:before="100" w:beforeAutospacing="1" w:after="100" w:afterAutospacing="1" w:line="240" w:lineRule="auto"/>
        <w:ind w:left="570"/>
        <w:jc w:val="both"/>
        <w:rPr>
          <w:rFonts w:ascii="Tahoma" w:eastAsia="Times New Roman" w:hAnsi="Tahoma" w:cs="Tahoma"/>
          <w:sz w:val="20"/>
          <w:szCs w:val="20"/>
          <w:lang w:eastAsia="tr-TR"/>
        </w:rPr>
      </w:pPr>
      <w:r w:rsidRPr="008F2C82">
        <w:rPr>
          <w:rFonts w:ascii="Tahoma" w:eastAsia="Times New Roman" w:hAnsi="Tahoma" w:cs="Tahoma"/>
          <w:sz w:val="20"/>
          <w:szCs w:val="20"/>
          <w:lang w:eastAsia="tr-TR"/>
        </w:rPr>
        <w:t xml:space="preserve">Başkan – Yönetim Kurulu Üyesi </w:t>
      </w:r>
    </w:p>
    <w:p w14:paraId="4FA820F3" w14:textId="77777777" w:rsidR="00E27C22" w:rsidRPr="008F2C82" w:rsidRDefault="00E27C22" w:rsidP="0097252E">
      <w:pPr>
        <w:numPr>
          <w:ilvl w:val="0"/>
          <w:numId w:val="13"/>
        </w:numPr>
        <w:spacing w:before="100" w:beforeAutospacing="1" w:after="100" w:afterAutospacing="1" w:line="240" w:lineRule="auto"/>
        <w:ind w:left="570"/>
        <w:jc w:val="both"/>
        <w:rPr>
          <w:rFonts w:ascii="Tahoma" w:eastAsia="Times New Roman" w:hAnsi="Tahoma" w:cs="Tahoma"/>
          <w:sz w:val="20"/>
          <w:szCs w:val="20"/>
          <w:lang w:eastAsia="tr-TR"/>
        </w:rPr>
      </w:pPr>
      <w:r w:rsidRPr="008F2C82">
        <w:rPr>
          <w:rFonts w:ascii="Tahoma" w:eastAsia="Times New Roman" w:hAnsi="Tahoma" w:cs="Tahoma"/>
          <w:sz w:val="20"/>
          <w:szCs w:val="20"/>
          <w:lang w:eastAsia="tr-TR"/>
        </w:rPr>
        <w:t>Üye – Muhasebe / Finans Müdürü</w:t>
      </w:r>
    </w:p>
    <w:p w14:paraId="0004DEA7" w14:textId="77777777" w:rsidR="00E27C22" w:rsidRPr="008F2C82" w:rsidRDefault="00E27C22" w:rsidP="0097252E">
      <w:pPr>
        <w:numPr>
          <w:ilvl w:val="0"/>
          <w:numId w:val="13"/>
        </w:numPr>
        <w:spacing w:before="100" w:beforeAutospacing="1" w:after="100" w:afterAutospacing="1" w:line="240" w:lineRule="auto"/>
        <w:ind w:left="570"/>
        <w:jc w:val="both"/>
        <w:rPr>
          <w:rFonts w:ascii="Tahoma" w:eastAsia="Times New Roman" w:hAnsi="Tahoma" w:cs="Tahoma"/>
          <w:sz w:val="20"/>
          <w:szCs w:val="20"/>
          <w:lang w:eastAsia="tr-TR"/>
        </w:rPr>
      </w:pPr>
      <w:r w:rsidRPr="008F2C82">
        <w:rPr>
          <w:rFonts w:ascii="Tahoma" w:eastAsia="Times New Roman" w:hAnsi="Tahoma" w:cs="Tahoma"/>
          <w:sz w:val="20"/>
          <w:szCs w:val="20"/>
          <w:lang w:eastAsia="tr-TR"/>
        </w:rPr>
        <w:t xml:space="preserve">Üye – İnsan Kaynakları Müdürü </w:t>
      </w:r>
    </w:p>
    <w:p w14:paraId="55DE4E03" w14:textId="2696A4E4" w:rsidR="00E27C22" w:rsidRPr="008F2C82" w:rsidRDefault="00E27C22" w:rsidP="0097252E">
      <w:pPr>
        <w:numPr>
          <w:ilvl w:val="0"/>
          <w:numId w:val="13"/>
        </w:numPr>
        <w:spacing w:before="100" w:beforeAutospacing="1" w:after="100" w:afterAutospacing="1" w:line="240" w:lineRule="auto"/>
        <w:ind w:left="570"/>
        <w:jc w:val="both"/>
        <w:rPr>
          <w:rFonts w:ascii="Tahoma" w:eastAsia="Times New Roman" w:hAnsi="Tahoma" w:cs="Tahoma"/>
          <w:sz w:val="20"/>
          <w:szCs w:val="20"/>
          <w:lang w:eastAsia="tr-TR"/>
        </w:rPr>
      </w:pPr>
      <w:r w:rsidRPr="008F2C82">
        <w:rPr>
          <w:rFonts w:ascii="Tahoma" w:eastAsia="Times New Roman" w:hAnsi="Tahoma" w:cs="Tahoma"/>
          <w:sz w:val="20"/>
          <w:szCs w:val="20"/>
          <w:lang w:eastAsia="tr-TR"/>
        </w:rPr>
        <w:t xml:space="preserve">Üye </w:t>
      </w:r>
      <w:r w:rsidR="00080E69">
        <w:rPr>
          <w:rFonts w:ascii="Tahoma" w:eastAsia="Times New Roman" w:hAnsi="Tahoma" w:cs="Tahoma"/>
          <w:sz w:val="20"/>
          <w:szCs w:val="20"/>
          <w:lang w:eastAsia="tr-TR"/>
        </w:rPr>
        <w:t>– Teknik Araştırma Müdürü</w:t>
      </w:r>
    </w:p>
    <w:p w14:paraId="4C639C69" w14:textId="66AE0291" w:rsidR="00E27C22" w:rsidRPr="008F2C82" w:rsidRDefault="00D874BC" w:rsidP="0097252E">
      <w:pPr>
        <w:numPr>
          <w:ilvl w:val="0"/>
          <w:numId w:val="13"/>
        </w:numPr>
        <w:spacing w:before="100" w:beforeAutospacing="1" w:after="100" w:afterAutospacing="1" w:line="240" w:lineRule="auto"/>
        <w:ind w:left="570"/>
        <w:jc w:val="both"/>
        <w:rPr>
          <w:rFonts w:ascii="Tahoma" w:eastAsia="Times New Roman" w:hAnsi="Tahoma" w:cs="Tahoma"/>
          <w:sz w:val="20"/>
          <w:szCs w:val="20"/>
          <w:lang w:eastAsia="tr-TR"/>
        </w:rPr>
      </w:pPr>
      <w:r w:rsidRPr="008F2C82">
        <w:rPr>
          <w:rFonts w:ascii="Tahoma" w:eastAsia="Times New Roman" w:hAnsi="Tahoma" w:cs="Tahoma"/>
          <w:sz w:val="20"/>
          <w:szCs w:val="20"/>
          <w:lang w:eastAsia="tr-TR"/>
        </w:rPr>
        <w:t xml:space="preserve">Üye </w:t>
      </w:r>
      <w:r>
        <w:rPr>
          <w:rFonts w:ascii="Tahoma" w:eastAsia="Times New Roman" w:hAnsi="Tahoma" w:cs="Tahoma"/>
          <w:sz w:val="20"/>
          <w:szCs w:val="20"/>
          <w:lang w:eastAsia="tr-TR"/>
        </w:rPr>
        <w:t xml:space="preserve">– </w:t>
      </w:r>
      <w:r w:rsidR="00F242EF">
        <w:rPr>
          <w:rFonts w:ascii="Tahoma" w:eastAsia="Times New Roman" w:hAnsi="Tahoma" w:cs="Tahoma"/>
          <w:sz w:val="20"/>
          <w:szCs w:val="20"/>
          <w:lang w:eastAsia="tr-TR"/>
        </w:rPr>
        <w:t>Yurtiçi Proje ve Satış Müdürü</w:t>
      </w:r>
    </w:p>
    <w:p w14:paraId="4EB9FFF8" w14:textId="77777777" w:rsidR="00EE0075" w:rsidRPr="008F2C82" w:rsidRDefault="004D7122" w:rsidP="0097252E">
      <w:pPr>
        <w:spacing w:line="240" w:lineRule="auto"/>
        <w:jc w:val="both"/>
        <w:rPr>
          <w:rFonts w:ascii="Tahoma" w:hAnsi="Tahoma" w:cs="Tahoma"/>
          <w:b/>
          <w:bCs/>
          <w:sz w:val="20"/>
          <w:szCs w:val="20"/>
        </w:rPr>
      </w:pPr>
      <w:r w:rsidRPr="008F2C82">
        <w:rPr>
          <w:rFonts w:ascii="Tahoma" w:hAnsi="Tahoma" w:cs="Tahoma"/>
          <w:b/>
          <w:bCs/>
          <w:sz w:val="20"/>
          <w:szCs w:val="20"/>
        </w:rPr>
        <w:t>7.5. Etik Kurul Çalışma İlkeleri</w:t>
      </w:r>
    </w:p>
    <w:p w14:paraId="6E537C6F" w14:textId="12472743" w:rsidR="00C60A30" w:rsidRPr="008F2C82" w:rsidRDefault="00C60A30" w:rsidP="0097252E">
      <w:pPr>
        <w:spacing w:line="240" w:lineRule="auto"/>
        <w:jc w:val="both"/>
        <w:rPr>
          <w:rFonts w:ascii="Tahoma" w:hAnsi="Tahoma" w:cs="Tahoma"/>
          <w:b/>
          <w:bCs/>
          <w:sz w:val="20"/>
          <w:szCs w:val="20"/>
        </w:rPr>
      </w:pPr>
      <w:r w:rsidRPr="008F2C82">
        <w:rPr>
          <w:rFonts w:ascii="Tahoma" w:eastAsia="Times New Roman" w:hAnsi="Tahoma" w:cs="Tahoma"/>
          <w:sz w:val="20"/>
          <w:szCs w:val="20"/>
          <w:lang w:eastAsia="tr-TR"/>
        </w:rPr>
        <w:t>Etik Kurul çalışmalarını aşağıda belirlenen ilkeler çerçevesinde yürütür:</w:t>
      </w:r>
    </w:p>
    <w:p w14:paraId="13D9A922" w14:textId="77777777" w:rsidR="00C60A30" w:rsidRPr="008F2C82" w:rsidRDefault="00C60A30" w:rsidP="0097252E">
      <w:pPr>
        <w:numPr>
          <w:ilvl w:val="0"/>
          <w:numId w:val="14"/>
        </w:numPr>
        <w:spacing w:before="100" w:beforeAutospacing="1" w:after="100" w:afterAutospacing="1" w:line="240" w:lineRule="auto"/>
        <w:ind w:left="570"/>
        <w:jc w:val="both"/>
        <w:rPr>
          <w:rFonts w:ascii="Tahoma" w:eastAsia="Times New Roman" w:hAnsi="Tahoma" w:cs="Tahoma"/>
          <w:sz w:val="20"/>
          <w:szCs w:val="20"/>
          <w:lang w:eastAsia="tr-TR"/>
        </w:rPr>
      </w:pPr>
      <w:r w:rsidRPr="008F2C82">
        <w:rPr>
          <w:rFonts w:ascii="Tahoma" w:eastAsia="Times New Roman" w:hAnsi="Tahoma" w:cs="Tahoma"/>
          <w:sz w:val="20"/>
          <w:szCs w:val="20"/>
          <w:lang w:eastAsia="tr-TR"/>
        </w:rPr>
        <w:t>Bildirim ve şikayetler ile bildirim veya şikayette bulunanların kimliğini gizli tutar.</w:t>
      </w:r>
    </w:p>
    <w:p w14:paraId="203A4C1A" w14:textId="77777777" w:rsidR="00C60A30" w:rsidRPr="008F2C82" w:rsidRDefault="00C60A30" w:rsidP="0097252E">
      <w:pPr>
        <w:numPr>
          <w:ilvl w:val="0"/>
          <w:numId w:val="14"/>
        </w:numPr>
        <w:spacing w:before="100" w:beforeAutospacing="1" w:after="100" w:afterAutospacing="1" w:line="240" w:lineRule="auto"/>
        <w:ind w:left="570"/>
        <w:jc w:val="both"/>
        <w:rPr>
          <w:rFonts w:ascii="Tahoma" w:eastAsia="Times New Roman" w:hAnsi="Tahoma" w:cs="Tahoma"/>
          <w:sz w:val="20"/>
          <w:szCs w:val="20"/>
          <w:lang w:eastAsia="tr-TR"/>
        </w:rPr>
      </w:pPr>
      <w:r w:rsidRPr="008F2C82">
        <w:rPr>
          <w:rFonts w:ascii="Tahoma" w:eastAsia="Times New Roman" w:hAnsi="Tahoma" w:cs="Tahoma"/>
          <w:sz w:val="20"/>
          <w:szCs w:val="20"/>
          <w:lang w:eastAsia="tr-TR"/>
        </w:rPr>
        <w:t>Etik Kurul’a bildirimde bulunan herkes bu bildirimlerinden dolayı Etik Kurul’un koruması altında olup kendilerine baskı, ayrımcılık, mobbing gibi davranışlarda bulunulamaz.</w:t>
      </w:r>
    </w:p>
    <w:p w14:paraId="7786579C" w14:textId="77777777" w:rsidR="00C60A30" w:rsidRPr="008F2C82" w:rsidRDefault="00C60A30" w:rsidP="0097252E">
      <w:pPr>
        <w:numPr>
          <w:ilvl w:val="0"/>
          <w:numId w:val="14"/>
        </w:numPr>
        <w:spacing w:before="100" w:beforeAutospacing="1" w:after="100" w:afterAutospacing="1" w:line="240" w:lineRule="auto"/>
        <w:ind w:left="570"/>
        <w:jc w:val="both"/>
        <w:rPr>
          <w:rFonts w:ascii="Tahoma" w:eastAsia="Times New Roman" w:hAnsi="Tahoma" w:cs="Tahoma"/>
          <w:sz w:val="20"/>
          <w:szCs w:val="20"/>
          <w:lang w:eastAsia="tr-TR"/>
        </w:rPr>
      </w:pPr>
      <w:r w:rsidRPr="008F2C82">
        <w:rPr>
          <w:rFonts w:ascii="Tahoma" w:eastAsia="Times New Roman" w:hAnsi="Tahoma" w:cs="Tahoma"/>
          <w:sz w:val="20"/>
          <w:szCs w:val="20"/>
          <w:lang w:eastAsia="tr-TR"/>
        </w:rPr>
        <w:t>Etik Kurul değerlendirmeyi mümkün olduğu kadar gizlilik kuralları içinde yürütür.</w:t>
      </w:r>
    </w:p>
    <w:p w14:paraId="77DBF786" w14:textId="335F510D" w:rsidR="00C60A30" w:rsidRPr="008F2C82" w:rsidRDefault="00183907" w:rsidP="0097252E">
      <w:pPr>
        <w:numPr>
          <w:ilvl w:val="0"/>
          <w:numId w:val="14"/>
        </w:numPr>
        <w:spacing w:before="100" w:beforeAutospacing="1" w:after="100" w:afterAutospacing="1" w:line="240" w:lineRule="auto"/>
        <w:ind w:left="570"/>
        <w:jc w:val="both"/>
        <w:rPr>
          <w:rFonts w:ascii="Tahoma" w:eastAsia="Times New Roman" w:hAnsi="Tahoma" w:cs="Tahoma"/>
          <w:sz w:val="20"/>
          <w:szCs w:val="20"/>
          <w:lang w:eastAsia="tr-TR"/>
        </w:rPr>
      </w:pPr>
      <w:r>
        <w:rPr>
          <w:rFonts w:ascii="Tahoma" w:eastAsia="Times New Roman" w:hAnsi="Tahoma" w:cs="Tahoma"/>
          <w:sz w:val="20"/>
          <w:szCs w:val="20"/>
          <w:lang w:eastAsia="tr-TR"/>
        </w:rPr>
        <w:t>İnceleme</w:t>
      </w:r>
      <w:r w:rsidR="00C60A30" w:rsidRPr="008F2C82">
        <w:rPr>
          <w:rFonts w:ascii="Tahoma" w:eastAsia="Times New Roman" w:hAnsi="Tahoma" w:cs="Tahoma"/>
          <w:sz w:val="20"/>
          <w:szCs w:val="20"/>
          <w:lang w:eastAsia="tr-TR"/>
        </w:rPr>
        <w:t xml:space="preserve"> ile ilgili bilgi, belge ve delili doğrudan doğruya mevcut olan birimden talep yetkisine sahiptir. Elde ettiği her türlü bilgi ve belgeyi sadece değerlendirme / şikayet konusu ile sınırlı olarak inceleyebilir.</w:t>
      </w:r>
    </w:p>
    <w:p w14:paraId="7F8BE40D" w14:textId="77777777" w:rsidR="00D03090" w:rsidRPr="008F2C82" w:rsidRDefault="00D03090" w:rsidP="0097252E">
      <w:pPr>
        <w:numPr>
          <w:ilvl w:val="0"/>
          <w:numId w:val="14"/>
        </w:numPr>
        <w:spacing w:before="100" w:beforeAutospacing="1" w:after="100" w:afterAutospacing="1" w:line="240" w:lineRule="auto"/>
        <w:ind w:left="570"/>
        <w:jc w:val="both"/>
        <w:rPr>
          <w:rFonts w:ascii="Tahoma" w:eastAsia="Times New Roman" w:hAnsi="Tahoma" w:cs="Tahoma"/>
          <w:sz w:val="20"/>
          <w:szCs w:val="20"/>
          <w:lang w:eastAsia="tr-TR"/>
        </w:rPr>
      </w:pPr>
      <w:r w:rsidRPr="008F2C82">
        <w:rPr>
          <w:rFonts w:ascii="Tahoma" w:eastAsia="Times New Roman" w:hAnsi="Tahoma" w:cs="Tahoma"/>
          <w:sz w:val="20"/>
          <w:szCs w:val="20"/>
          <w:lang w:eastAsia="tr-TR"/>
        </w:rPr>
        <w:t>Değerlendirme süreci baştan itibaren yazılı tutanağa bağlanır. Bilgi delil ve belgeler tutanağa eklenir.</w:t>
      </w:r>
    </w:p>
    <w:p w14:paraId="34B8CDBF" w14:textId="77777777" w:rsidR="00D03090" w:rsidRPr="008F2C82" w:rsidRDefault="00D03090" w:rsidP="0097252E">
      <w:pPr>
        <w:numPr>
          <w:ilvl w:val="0"/>
          <w:numId w:val="14"/>
        </w:numPr>
        <w:spacing w:before="100" w:beforeAutospacing="1" w:after="100" w:afterAutospacing="1" w:line="240" w:lineRule="auto"/>
        <w:ind w:left="570"/>
        <w:jc w:val="both"/>
        <w:rPr>
          <w:rFonts w:ascii="Tahoma" w:eastAsia="Times New Roman" w:hAnsi="Tahoma" w:cs="Tahoma"/>
          <w:sz w:val="20"/>
          <w:szCs w:val="20"/>
          <w:lang w:eastAsia="tr-TR"/>
        </w:rPr>
      </w:pPr>
      <w:r w:rsidRPr="008F2C82">
        <w:rPr>
          <w:rFonts w:ascii="Tahoma" w:eastAsia="Times New Roman" w:hAnsi="Tahoma" w:cs="Tahoma"/>
          <w:sz w:val="20"/>
          <w:szCs w:val="20"/>
          <w:lang w:eastAsia="tr-TR"/>
        </w:rPr>
        <w:t>Tutanak başkan ve üyeler tarafından imzalanır.</w:t>
      </w:r>
    </w:p>
    <w:p w14:paraId="30B9D827" w14:textId="77777777" w:rsidR="00D03090" w:rsidRPr="008F2C82" w:rsidRDefault="00D03090" w:rsidP="0097252E">
      <w:pPr>
        <w:numPr>
          <w:ilvl w:val="0"/>
          <w:numId w:val="14"/>
        </w:numPr>
        <w:spacing w:before="100" w:beforeAutospacing="1" w:after="100" w:afterAutospacing="1" w:line="240" w:lineRule="auto"/>
        <w:ind w:left="570"/>
        <w:jc w:val="both"/>
        <w:rPr>
          <w:rFonts w:ascii="Tahoma" w:eastAsia="Times New Roman" w:hAnsi="Tahoma" w:cs="Tahoma"/>
          <w:sz w:val="20"/>
          <w:szCs w:val="20"/>
          <w:lang w:eastAsia="tr-TR"/>
        </w:rPr>
      </w:pPr>
      <w:r w:rsidRPr="008F2C82">
        <w:rPr>
          <w:rFonts w:ascii="Tahoma" w:eastAsia="Times New Roman" w:hAnsi="Tahoma" w:cs="Tahoma"/>
          <w:sz w:val="20"/>
          <w:szCs w:val="20"/>
          <w:lang w:eastAsia="tr-TR"/>
        </w:rPr>
        <w:t>Değerlendirme ivedi yöntemle ele alınır ve sonuca mümkün olan en hızlı şekilde ulaşılır.</w:t>
      </w:r>
    </w:p>
    <w:p w14:paraId="64A619BF" w14:textId="77777777" w:rsidR="00D03090" w:rsidRPr="008F2C82" w:rsidRDefault="00D03090" w:rsidP="0097252E">
      <w:pPr>
        <w:numPr>
          <w:ilvl w:val="0"/>
          <w:numId w:val="14"/>
        </w:numPr>
        <w:spacing w:before="100" w:beforeAutospacing="1" w:after="100" w:afterAutospacing="1" w:line="240" w:lineRule="auto"/>
        <w:ind w:left="570"/>
        <w:jc w:val="both"/>
        <w:rPr>
          <w:rFonts w:ascii="Tahoma" w:eastAsia="Times New Roman" w:hAnsi="Tahoma" w:cs="Tahoma"/>
          <w:sz w:val="20"/>
          <w:szCs w:val="20"/>
          <w:lang w:eastAsia="tr-TR"/>
        </w:rPr>
      </w:pPr>
      <w:r w:rsidRPr="008F2C82">
        <w:rPr>
          <w:rFonts w:ascii="Tahoma" w:eastAsia="Times New Roman" w:hAnsi="Tahoma" w:cs="Tahoma"/>
          <w:sz w:val="20"/>
          <w:szCs w:val="20"/>
          <w:lang w:eastAsia="tr-TR"/>
        </w:rPr>
        <w:t>Kurulun aldığı kararlar derhal uygulamaya konulur.</w:t>
      </w:r>
    </w:p>
    <w:p w14:paraId="53369C76" w14:textId="77777777" w:rsidR="00D03090" w:rsidRPr="008F2C82" w:rsidRDefault="00D03090" w:rsidP="0097252E">
      <w:pPr>
        <w:numPr>
          <w:ilvl w:val="0"/>
          <w:numId w:val="14"/>
        </w:numPr>
        <w:spacing w:before="100" w:beforeAutospacing="1" w:after="100" w:afterAutospacing="1" w:line="240" w:lineRule="auto"/>
        <w:ind w:left="570"/>
        <w:jc w:val="both"/>
        <w:rPr>
          <w:rFonts w:ascii="Tahoma" w:eastAsia="Times New Roman" w:hAnsi="Tahoma" w:cs="Tahoma"/>
          <w:sz w:val="20"/>
          <w:szCs w:val="20"/>
          <w:lang w:eastAsia="tr-TR"/>
        </w:rPr>
      </w:pPr>
      <w:r w:rsidRPr="008F2C82">
        <w:rPr>
          <w:rFonts w:ascii="Tahoma" w:eastAsia="Times New Roman" w:hAnsi="Tahoma" w:cs="Tahoma"/>
          <w:sz w:val="20"/>
          <w:szCs w:val="20"/>
          <w:lang w:eastAsia="tr-TR"/>
        </w:rPr>
        <w:t>Sonuç hakkında ilgili bölümler ve mercilere bilgi verilir.</w:t>
      </w:r>
    </w:p>
    <w:p w14:paraId="711D402B" w14:textId="77777777" w:rsidR="00D03090" w:rsidRPr="008F2C82" w:rsidRDefault="00D03090" w:rsidP="0097252E">
      <w:pPr>
        <w:numPr>
          <w:ilvl w:val="0"/>
          <w:numId w:val="14"/>
        </w:numPr>
        <w:spacing w:before="100" w:beforeAutospacing="1" w:after="100" w:afterAutospacing="1" w:line="240" w:lineRule="auto"/>
        <w:ind w:left="570"/>
        <w:jc w:val="both"/>
        <w:rPr>
          <w:rFonts w:ascii="Tahoma" w:eastAsia="Times New Roman" w:hAnsi="Tahoma" w:cs="Tahoma"/>
          <w:sz w:val="20"/>
          <w:szCs w:val="20"/>
          <w:lang w:eastAsia="tr-TR"/>
        </w:rPr>
      </w:pPr>
      <w:r w:rsidRPr="008F2C82">
        <w:rPr>
          <w:rFonts w:ascii="Tahoma" w:eastAsia="Times New Roman" w:hAnsi="Tahoma" w:cs="Tahoma"/>
          <w:sz w:val="20"/>
          <w:szCs w:val="20"/>
          <w:lang w:eastAsia="tr-TR"/>
        </w:rPr>
        <w:lastRenderedPageBreak/>
        <w:t>Kurulun başkanı ve üyeleri bu konu hakkındaki görevlerini yerine getirirken bağlı oldukları bölüm yöneticileri ve organizasyonun içindeki hiyerarşiden bağımsız olarak ve etkilenmeden hareket ederler. Kendilerine konu hakkında baskı ve telkin yapılamaz.</w:t>
      </w:r>
    </w:p>
    <w:p w14:paraId="7B7DF4C5" w14:textId="15A46384" w:rsidR="00EE0075" w:rsidRPr="009B6954" w:rsidRDefault="00D03090" w:rsidP="009B6954">
      <w:pPr>
        <w:numPr>
          <w:ilvl w:val="0"/>
          <w:numId w:val="14"/>
        </w:numPr>
        <w:spacing w:before="100" w:beforeAutospacing="1" w:after="100" w:afterAutospacing="1" w:line="240" w:lineRule="auto"/>
        <w:ind w:left="570"/>
        <w:jc w:val="both"/>
        <w:rPr>
          <w:rFonts w:ascii="Tahoma" w:eastAsia="Times New Roman" w:hAnsi="Tahoma" w:cs="Tahoma"/>
          <w:sz w:val="20"/>
          <w:szCs w:val="20"/>
          <w:lang w:eastAsia="tr-TR"/>
        </w:rPr>
      </w:pPr>
      <w:r w:rsidRPr="008F2C82">
        <w:rPr>
          <w:rFonts w:ascii="Tahoma" w:eastAsia="Times New Roman" w:hAnsi="Tahoma" w:cs="Tahoma"/>
          <w:sz w:val="20"/>
          <w:szCs w:val="20"/>
          <w:lang w:eastAsia="tr-TR"/>
        </w:rPr>
        <w:t>Kurul gerekli gördüğü takdirde uzman görüşüne başvurabilir ve değerlendirme esnasında gizlilik prensiplerini ihlal etmeyecek tedbirleri alarak uzmanlardan faydalanabilir.</w:t>
      </w:r>
    </w:p>
    <w:tbl>
      <w:tblPr>
        <w:tblW w:w="9285" w:type="dxa"/>
        <w:tblCellMar>
          <w:top w:w="15" w:type="dxa"/>
          <w:left w:w="15" w:type="dxa"/>
          <w:bottom w:w="15" w:type="dxa"/>
          <w:right w:w="15" w:type="dxa"/>
        </w:tblCellMar>
        <w:tblLook w:val="04A0" w:firstRow="1" w:lastRow="0" w:firstColumn="1" w:lastColumn="0" w:noHBand="0" w:noVBand="1"/>
      </w:tblPr>
      <w:tblGrid>
        <w:gridCol w:w="9285"/>
      </w:tblGrid>
      <w:tr w:rsidR="008F2C82" w:rsidRPr="008F2C82" w14:paraId="42BA7A08" w14:textId="77777777" w:rsidTr="00E73058">
        <w:tc>
          <w:tcPr>
            <w:tcW w:w="0" w:type="auto"/>
            <w:tcBorders>
              <w:top w:val="nil"/>
              <w:left w:val="nil"/>
              <w:bottom w:val="nil"/>
              <w:right w:val="nil"/>
            </w:tcBorders>
            <w:shd w:val="clear" w:color="auto" w:fill="auto"/>
            <w:tcMar>
              <w:top w:w="0" w:type="dxa"/>
              <w:left w:w="0" w:type="dxa"/>
              <w:bottom w:w="0" w:type="dxa"/>
              <w:right w:w="0" w:type="dxa"/>
            </w:tcMar>
          </w:tcPr>
          <w:p w14:paraId="79CCD955" w14:textId="76C468F8" w:rsidR="0007372D" w:rsidRPr="008F2C82" w:rsidRDefault="0007372D" w:rsidP="0097252E">
            <w:pPr>
              <w:spacing w:after="0" w:line="240" w:lineRule="auto"/>
              <w:jc w:val="both"/>
              <w:rPr>
                <w:rFonts w:ascii="Tahoma" w:eastAsia="Times New Roman" w:hAnsi="Tahoma" w:cs="Tahoma"/>
                <w:sz w:val="20"/>
                <w:szCs w:val="20"/>
                <w:lang w:eastAsia="tr-TR"/>
              </w:rPr>
            </w:pPr>
          </w:p>
        </w:tc>
      </w:tr>
    </w:tbl>
    <w:p w14:paraId="36990F00" w14:textId="77777777" w:rsidR="004E21B8" w:rsidRDefault="004E21B8" w:rsidP="004E21B8">
      <w:pPr>
        <w:spacing w:after="0" w:line="240" w:lineRule="auto"/>
        <w:jc w:val="both"/>
        <w:rPr>
          <w:rFonts w:ascii="Tahoma" w:eastAsia="Times New Roman" w:hAnsi="Tahoma" w:cs="Tahoma"/>
          <w:sz w:val="20"/>
          <w:szCs w:val="20"/>
          <w:lang w:eastAsia="tr-TR"/>
        </w:rPr>
      </w:pPr>
      <w:r w:rsidRPr="008F2C82">
        <w:rPr>
          <w:rFonts w:ascii="Tahoma" w:eastAsia="Times New Roman" w:hAnsi="Tahoma" w:cs="Tahoma"/>
          <w:sz w:val="20"/>
          <w:szCs w:val="20"/>
          <w:lang w:eastAsia="tr-TR"/>
        </w:rPr>
        <w:t>Sorularınız ve bildirimleriniz için aşağıdaki e-posta ve posta adreslerini kullanabilir veya Etik Kurul üyeleri ile direkt temasa geçebilirsiniz.</w:t>
      </w:r>
    </w:p>
    <w:p w14:paraId="641A3F20" w14:textId="77777777" w:rsidR="004E21B8" w:rsidRDefault="004E21B8" w:rsidP="004E21B8">
      <w:pPr>
        <w:spacing w:after="0" w:line="240" w:lineRule="auto"/>
        <w:jc w:val="both"/>
        <w:rPr>
          <w:rFonts w:ascii="Tahoma" w:eastAsia="Times New Roman" w:hAnsi="Tahoma" w:cs="Tahoma"/>
          <w:sz w:val="20"/>
          <w:szCs w:val="20"/>
          <w:lang w:eastAsia="tr-TR"/>
        </w:rPr>
      </w:pPr>
    </w:p>
    <w:tbl>
      <w:tblPr>
        <w:tblStyle w:val="TabloKlavuzu"/>
        <w:tblW w:w="0" w:type="auto"/>
        <w:tblLook w:val="04A0" w:firstRow="1" w:lastRow="0" w:firstColumn="1" w:lastColumn="0" w:noHBand="0" w:noVBand="1"/>
      </w:tblPr>
      <w:tblGrid>
        <w:gridCol w:w="1838"/>
        <w:gridCol w:w="7437"/>
      </w:tblGrid>
      <w:tr w:rsidR="004E21B8" w14:paraId="4169A6E7" w14:textId="77777777" w:rsidTr="0023018F">
        <w:trPr>
          <w:trHeight w:val="391"/>
        </w:trPr>
        <w:tc>
          <w:tcPr>
            <w:tcW w:w="1838" w:type="dxa"/>
          </w:tcPr>
          <w:p w14:paraId="5DF48A1C" w14:textId="77777777" w:rsidR="004E21B8" w:rsidRPr="0068636B" w:rsidRDefault="004E21B8" w:rsidP="0023018F">
            <w:pPr>
              <w:jc w:val="both"/>
              <w:rPr>
                <w:rFonts w:ascii="Tahoma" w:eastAsia="Times New Roman" w:hAnsi="Tahoma" w:cs="Tahoma"/>
                <w:b/>
                <w:bCs/>
                <w:sz w:val="20"/>
                <w:szCs w:val="20"/>
                <w:lang w:eastAsia="tr-TR"/>
              </w:rPr>
            </w:pPr>
            <w:r w:rsidRPr="0068636B">
              <w:rPr>
                <w:rFonts w:ascii="Tahoma" w:eastAsia="Times New Roman" w:hAnsi="Tahoma" w:cs="Tahoma"/>
                <w:b/>
                <w:bCs/>
                <w:sz w:val="20"/>
                <w:szCs w:val="20"/>
                <w:lang w:eastAsia="tr-TR"/>
              </w:rPr>
              <w:t>E-posta</w:t>
            </w:r>
          </w:p>
        </w:tc>
        <w:tc>
          <w:tcPr>
            <w:tcW w:w="7437" w:type="dxa"/>
          </w:tcPr>
          <w:p w14:paraId="09634C10" w14:textId="77777777" w:rsidR="004E21B8" w:rsidRDefault="004E21B8" w:rsidP="0023018F">
            <w:pPr>
              <w:jc w:val="both"/>
              <w:rPr>
                <w:rFonts w:ascii="Tahoma" w:eastAsia="Times New Roman" w:hAnsi="Tahoma" w:cs="Tahoma"/>
                <w:sz w:val="20"/>
                <w:szCs w:val="20"/>
                <w:lang w:eastAsia="tr-TR"/>
              </w:rPr>
            </w:pPr>
            <w:r>
              <w:rPr>
                <w:rFonts w:ascii="Tahoma" w:eastAsia="Times New Roman" w:hAnsi="Tahoma" w:cs="Tahoma"/>
                <w:sz w:val="20"/>
                <w:szCs w:val="20"/>
                <w:lang w:eastAsia="tr-TR"/>
              </w:rPr>
              <w:t>etik@eaegroup.com</w:t>
            </w:r>
          </w:p>
        </w:tc>
      </w:tr>
      <w:tr w:rsidR="004E21B8" w14:paraId="1DA16F1E" w14:textId="77777777" w:rsidTr="0023018F">
        <w:trPr>
          <w:trHeight w:val="564"/>
        </w:trPr>
        <w:tc>
          <w:tcPr>
            <w:tcW w:w="1838" w:type="dxa"/>
          </w:tcPr>
          <w:p w14:paraId="0D34C263" w14:textId="77777777" w:rsidR="004E21B8" w:rsidRPr="0068636B" w:rsidRDefault="004E21B8" w:rsidP="0023018F">
            <w:pPr>
              <w:jc w:val="both"/>
              <w:rPr>
                <w:rFonts w:ascii="Tahoma" w:eastAsia="Times New Roman" w:hAnsi="Tahoma" w:cs="Tahoma"/>
                <w:b/>
                <w:bCs/>
                <w:sz w:val="20"/>
                <w:szCs w:val="20"/>
                <w:lang w:eastAsia="tr-TR"/>
              </w:rPr>
            </w:pPr>
            <w:r w:rsidRPr="0068636B">
              <w:rPr>
                <w:rFonts w:ascii="Tahoma" w:eastAsia="Times New Roman" w:hAnsi="Tahoma" w:cs="Tahoma"/>
                <w:b/>
                <w:bCs/>
                <w:sz w:val="20"/>
                <w:szCs w:val="20"/>
                <w:lang w:eastAsia="tr-TR"/>
              </w:rPr>
              <w:t>Adres</w:t>
            </w:r>
          </w:p>
        </w:tc>
        <w:tc>
          <w:tcPr>
            <w:tcW w:w="7437" w:type="dxa"/>
          </w:tcPr>
          <w:p w14:paraId="3C121AF8" w14:textId="77777777" w:rsidR="004E21B8" w:rsidRDefault="004E21B8" w:rsidP="0023018F">
            <w:pPr>
              <w:jc w:val="both"/>
              <w:rPr>
                <w:rFonts w:ascii="Tahoma" w:eastAsia="Times New Roman" w:hAnsi="Tahoma" w:cs="Tahoma"/>
                <w:sz w:val="20"/>
                <w:szCs w:val="20"/>
                <w:lang w:eastAsia="tr-TR"/>
              </w:rPr>
            </w:pPr>
            <w:r>
              <w:rPr>
                <w:rFonts w:ascii="Tahoma" w:eastAsia="Times New Roman" w:hAnsi="Tahoma" w:cs="Tahoma"/>
                <w:sz w:val="20"/>
                <w:szCs w:val="20"/>
                <w:lang w:eastAsia="tr-TR"/>
              </w:rPr>
              <w:t>Akçaburgaz Mah. 3114. Sk. No:10 34522 Esenyurt-İstanbul</w:t>
            </w:r>
          </w:p>
        </w:tc>
      </w:tr>
      <w:tr w:rsidR="004E21B8" w14:paraId="4A53BED1" w14:textId="77777777" w:rsidTr="0023018F">
        <w:trPr>
          <w:trHeight w:val="391"/>
        </w:trPr>
        <w:tc>
          <w:tcPr>
            <w:tcW w:w="1838" w:type="dxa"/>
          </w:tcPr>
          <w:p w14:paraId="55308F44" w14:textId="77777777" w:rsidR="004E21B8" w:rsidRPr="0068636B" w:rsidRDefault="004E21B8" w:rsidP="0023018F">
            <w:pPr>
              <w:jc w:val="both"/>
              <w:rPr>
                <w:rFonts w:ascii="Tahoma" w:eastAsia="Times New Roman" w:hAnsi="Tahoma" w:cs="Tahoma"/>
                <w:b/>
                <w:bCs/>
                <w:sz w:val="20"/>
                <w:szCs w:val="20"/>
                <w:lang w:eastAsia="tr-TR"/>
              </w:rPr>
            </w:pPr>
            <w:r w:rsidRPr="0068636B">
              <w:rPr>
                <w:rFonts w:ascii="Tahoma" w:eastAsia="Times New Roman" w:hAnsi="Tahoma" w:cs="Tahoma"/>
                <w:b/>
                <w:bCs/>
                <w:sz w:val="20"/>
                <w:szCs w:val="20"/>
                <w:lang w:eastAsia="tr-TR"/>
              </w:rPr>
              <w:t>Telefon</w:t>
            </w:r>
          </w:p>
        </w:tc>
        <w:tc>
          <w:tcPr>
            <w:tcW w:w="7437" w:type="dxa"/>
          </w:tcPr>
          <w:p w14:paraId="42F4F47A" w14:textId="77777777" w:rsidR="004E21B8" w:rsidRDefault="004E21B8" w:rsidP="0023018F">
            <w:pPr>
              <w:jc w:val="both"/>
              <w:rPr>
                <w:rFonts w:ascii="Tahoma" w:eastAsia="Times New Roman" w:hAnsi="Tahoma" w:cs="Tahoma"/>
                <w:sz w:val="20"/>
                <w:szCs w:val="20"/>
                <w:lang w:eastAsia="tr-TR"/>
              </w:rPr>
            </w:pPr>
            <w:r>
              <w:rPr>
                <w:rFonts w:ascii="Tahoma" w:eastAsia="Times New Roman" w:hAnsi="Tahoma" w:cs="Tahoma"/>
                <w:sz w:val="20"/>
                <w:szCs w:val="20"/>
                <w:lang w:eastAsia="tr-TR"/>
              </w:rPr>
              <w:t>0212 866 20 00</w:t>
            </w:r>
          </w:p>
        </w:tc>
      </w:tr>
    </w:tbl>
    <w:p w14:paraId="09CC313E" w14:textId="77777777" w:rsidR="004E21B8" w:rsidRDefault="004E21B8" w:rsidP="004E21B8"/>
    <w:p w14:paraId="4ED70980" w14:textId="77777777" w:rsidR="00D03090" w:rsidRPr="008F2C82" w:rsidRDefault="00D03090" w:rsidP="0097252E">
      <w:pPr>
        <w:spacing w:line="240" w:lineRule="auto"/>
        <w:jc w:val="both"/>
        <w:rPr>
          <w:rFonts w:ascii="Tahoma" w:hAnsi="Tahoma" w:cs="Tahoma"/>
          <w:sz w:val="20"/>
          <w:szCs w:val="20"/>
        </w:rPr>
      </w:pPr>
    </w:p>
    <w:p w14:paraId="2A94550F" w14:textId="77777777" w:rsidR="00D03090" w:rsidRPr="008F2C82" w:rsidRDefault="00D03090" w:rsidP="0097252E">
      <w:pPr>
        <w:spacing w:line="240" w:lineRule="auto"/>
        <w:jc w:val="both"/>
        <w:rPr>
          <w:rFonts w:ascii="Tahoma" w:hAnsi="Tahoma" w:cs="Tahoma"/>
          <w:sz w:val="20"/>
          <w:szCs w:val="20"/>
        </w:rPr>
      </w:pPr>
    </w:p>
    <w:p w14:paraId="178FE6F6" w14:textId="77777777" w:rsidR="00D03090" w:rsidRPr="008F2C82" w:rsidRDefault="00D03090" w:rsidP="0097252E">
      <w:pPr>
        <w:spacing w:line="240" w:lineRule="auto"/>
        <w:jc w:val="both"/>
        <w:rPr>
          <w:rFonts w:ascii="Tahoma" w:hAnsi="Tahoma" w:cs="Tahoma"/>
          <w:sz w:val="20"/>
          <w:szCs w:val="20"/>
        </w:rPr>
      </w:pPr>
    </w:p>
    <w:p w14:paraId="069C1BED" w14:textId="77777777" w:rsidR="00D03090" w:rsidRPr="008F2C82" w:rsidRDefault="00D03090" w:rsidP="0097252E">
      <w:pPr>
        <w:spacing w:line="240" w:lineRule="auto"/>
        <w:jc w:val="both"/>
        <w:rPr>
          <w:rFonts w:ascii="Tahoma" w:hAnsi="Tahoma" w:cs="Tahoma"/>
          <w:sz w:val="20"/>
          <w:szCs w:val="20"/>
        </w:rPr>
      </w:pPr>
    </w:p>
    <w:p w14:paraId="2DE7FB30" w14:textId="77777777" w:rsidR="00D03090" w:rsidRPr="008F2C82" w:rsidRDefault="00D03090" w:rsidP="0097252E">
      <w:pPr>
        <w:spacing w:line="240" w:lineRule="auto"/>
        <w:jc w:val="both"/>
        <w:rPr>
          <w:rFonts w:ascii="Tahoma" w:hAnsi="Tahoma" w:cs="Tahoma"/>
          <w:sz w:val="20"/>
          <w:szCs w:val="20"/>
        </w:rPr>
      </w:pPr>
    </w:p>
    <w:p w14:paraId="2902F52B" w14:textId="77777777" w:rsidR="00C60A30" w:rsidRPr="008F2C82" w:rsidRDefault="00C60A30" w:rsidP="0097252E">
      <w:pPr>
        <w:spacing w:before="100" w:beforeAutospacing="1" w:after="100" w:afterAutospacing="1" w:line="240" w:lineRule="auto"/>
        <w:jc w:val="both"/>
        <w:rPr>
          <w:rFonts w:ascii="Tahoma" w:eastAsia="Times New Roman" w:hAnsi="Tahoma" w:cs="Tahoma"/>
          <w:sz w:val="20"/>
          <w:szCs w:val="20"/>
          <w:lang w:eastAsia="tr-TR"/>
        </w:rPr>
      </w:pPr>
    </w:p>
    <w:p w14:paraId="23EB9B85" w14:textId="77777777" w:rsidR="004D7122" w:rsidRPr="008F2C82" w:rsidRDefault="004D7122" w:rsidP="0097252E">
      <w:pPr>
        <w:spacing w:line="240" w:lineRule="auto"/>
        <w:jc w:val="both"/>
        <w:rPr>
          <w:rFonts w:ascii="Tahoma" w:hAnsi="Tahoma" w:cs="Tahoma"/>
          <w:b/>
          <w:bCs/>
          <w:sz w:val="20"/>
          <w:szCs w:val="20"/>
        </w:rPr>
      </w:pPr>
    </w:p>
    <w:p w14:paraId="6BD9A2AD" w14:textId="77777777" w:rsidR="00C00C16" w:rsidRPr="008F2C82" w:rsidRDefault="00C00C16" w:rsidP="0097252E">
      <w:pPr>
        <w:spacing w:before="450" w:after="0" w:line="240" w:lineRule="auto"/>
        <w:jc w:val="both"/>
        <w:rPr>
          <w:rFonts w:ascii="Tahoma" w:eastAsia="Times New Roman" w:hAnsi="Tahoma" w:cs="Tahoma"/>
          <w:sz w:val="20"/>
          <w:szCs w:val="20"/>
          <w:lang w:eastAsia="tr-TR"/>
        </w:rPr>
      </w:pPr>
    </w:p>
    <w:p w14:paraId="03601A95" w14:textId="55FA1E1A" w:rsidR="004A0F8F" w:rsidRPr="008F2C82" w:rsidRDefault="004A0F8F" w:rsidP="0097252E">
      <w:pPr>
        <w:spacing w:line="240" w:lineRule="auto"/>
        <w:jc w:val="both"/>
        <w:rPr>
          <w:rFonts w:ascii="Tahoma" w:hAnsi="Tahoma" w:cs="Tahoma"/>
          <w:sz w:val="20"/>
          <w:szCs w:val="20"/>
        </w:rPr>
      </w:pPr>
    </w:p>
    <w:sectPr w:rsidR="004A0F8F" w:rsidRPr="008F2C82" w:rsidSect="00775C75">
      <w:footerReference w:type="default" r:id="rId12"/>
      <w:pgSz w:w="11906" w:h="16838"/>
      <w:pgMar w:top="1418" w:right="709" w:bottom="425" w:left="1276" w:header="170" w:footer="488" w:gutter="0"/>
      <w:cols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D82A6" w14:textId="77777777" w:rsidR="00AC4172" w:rsidRDefault="00AC4172">
      <w:pPr>
        <w:spacing w:after="0" w:line="240" w:lineRule="auto"/>
      </w:pPr>
      <w:r>
        <w:separator/>
      </w:r>
    </w:p>
  </w:endnote>
  <w:endnote w:type="continuationSeparator" w:id="0">
    <w:p w14:paraId="00F3D79F" w14:textId="77777777" w:rsidR="00AC4172" w:rsidRDefault="00AC4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ahoma" w:hAnsi="Tahoma" w:cs="Tahoma"/>
        <w:sz w:val="16"/>
        <w:szCs w:val="16"/>
      </w:rPr>
      <w:id w:val="-2010981340"/>
      <w:docPartObj>
        <w:docPartGallery w:val="Page Numbers (Bottom of Page)"/>
        <w:docPartUnique/>
      </w:docPartObj>
    </w:sdtPr>
    <w:sdtEndPr/>
    <w:sdtContent>
      <w:p w14:paraId="5E5DE6B1" w14:textId="77777777" w:rsidR="00325B47" w:rsidRPr="00325B47" w:rsidRDefault="00325B47" w:rsidP="00325B47">
        <w:pPr>
          <w:pStyle w:val="AltBilgi"/>
          <w:jc w:val="center"/>
          <w:rPr>
            <w:rFonts w:ascii="Tahoma" w:hAnsi="Tahoma" w:cs="Tahoma"/>
            <w:sz w:val="16"/>
            <w:szCs w:val="16"/>
          </w:rPr>
        </w:pPr>
        <w:r w:rsidRPr="00325B47">
          <w:rPr>
            <w:rFonts w:ascii="Tahoma" w:hAnsi="Tahoma" w:cs="Tahoma"/>
            <w:sz w:val="16"/>
            <w:szCs w:val="16"/>
          </w:rPr>
          <w:fldChar w:fldCharType="begin"/>
        </w:r>
        <w:r w:rsidRPr="00325B47">
          <w:rPr>
            <w:rFonts w:ascii="Tahoma" w:hAnsi="Tahoma" w:cs="Tahoma"/>
            <w:sz w:val="16"/>
            <w:szCs w:val="16"/>
          </w:rPr>
          <w:instrText>PAGE   \* MERGEFORMAT</w:instrText>
        </w:r>
        <w:r w:rsidRPr="00325B47">
          <w:rPr>
            <w:rFonts w:ascii="Tahoma" w:hAnsi="Tahoma" w:cs="Tahoma"/>
            <w:sz w:val="16"/>
            <w:szCs w:val="16"/>
          </w:rPr>
          <w:fldChar w:fldCharType="separate"/>
        </w:r>
        <w:r w:rsidRPr="00325B47">
          <w:rPr>
            <w:rFonts w:ascii="Tahoma" w:hAnsi="Tahoma" w:cs="Tahoma"/>
            <w:sz w:val="16"/>
            <w:szCs w:val="16"/>
          </w:rPr>
          <w:t>1</w:t>
        </w:r>
        <w:r w:rsidRPr="00325B47">
          <w:rPr>
            <w:rFonts w:ascii="Tahoma" w:hAnsi="Tahoma" w:cs="Tahoma"/>
            <w:sz w:val="16"/>
            <w:szCs w:val="16"/>
          </w:rPr>
          <w:fldChar w:fldCharType="end"/>
        </w:r>
      </w:p>
    </w:sdtContent>
  </w:sdt>
  <w:p w14:paraId="5367FAE0" w14:textId="0A1D677D" w:rsidR="00325B47" w:rsidRPr="00325B47" w:rsidRDefault="00325B47" w:rsidP="00325B47">
    <w:pPr>
      <w:pStyle w:val="AltBilgi"/>
      <w:rPr>
        <w:rFonts w:ascii="Tahoma" w:hAnsi="Tahoma" w:cs="Tahoma"/>
        <w:sz w:val="16"/>
        <w:szCs w:val="16"/>
      </w:rPr>
    </w:pPr>
    <w:r w:rsidRPr="00325B47">
      <w:rPr>
        <w:rFonts w:ascii="Tahoma" w:hAnsi="Tahoma" w:cs="Tahoma"/>
        <w:sz w:val="16"/>
        <w:szCs w:val="16"/>
      </w:rPr>
      <w:t xml:space="preserve">Bilgi Sınıfı: </w:t>
    </w:r>
    <w:r w:rsidR="0004434D">
      <w:rPr>
        <w:rFonts w:ascii="Tahoma" w:hAnsi="Tahoma" w:cs="Tahoma"/>
        <w:sz w:val="16"/>
        <w:szCs w:val="16"/>
      </w:rPr>
      <w:t>Halka Açık</w:t>
    </w:r>
    <w:r w:rsidRPr="00325B47">
      <w:rPr>
        <w:rFonts w:ascii="Tahoma" w:hAnsi="Tahoma" w:cs="Tahoma"/>
        <w:sz w:val="16"/>
        <w:szCs w:val="16"/>
      </w:rPr>
      <w:t xml:space="preserve">                                                                                                                                   </w:t>
    </w:r>
    <w:r w:rsidR="00506EE2">
      <w:rPr>
        <w:rFonts w:ascii="Tahoma" w:hAnsi="Tahoma" w:cs="Tahoma"/>
        <w:sz w:val="16"/>
        <w:szCs w:val="16"/>
      </w:rPr>
      <w:t>PLT</w:t>
    </w:r>
    <w:r w:rsidR="00F44BE6">
      <w:rPr>
        <w:rFonts w:ascii="Tahoma" w:hAnsi="Tahoma" w:cs="Tahoma"/>
        <w:sz w:val="16"/>
        <w:szCs w:val="16"/>
      </w:rPr>
      <w:t>-4</w:t>
    </w:r>
    <w:r w:rsidR="007710C7">
      <w:rPr>
        <w:rFonts w:ascii="Tahoma" w:hAnsi="Tahoma" w:cs="Tahoma"/>
        <w:sz w:val="16"/>
        <w:szCs w:val="16"/>
      </w:rPr>
      <w:t>-1</w:t>
    </w:r>
  </w:p>
  <w:p w14:paraId="515CF2F0" w14:textId="5771AB24" w:rsidR="008C73B5" w:rsidRPr="00325B47" w:rsidRDefault="008C73B5" w:rsidP="00325B47">
    <w:pPr>
      <w:pStyle w:val="AltBilgi"/>
      <w:rPr>
        <w:rFonts w:ascii="Tahoma" w:hAnsi="Tahoma"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9F76C" w14:textId="77777777" w:rsidR="00AC4172" w:rsidRDefault="00AC4172">
      <w:pPr>
        <w:spacing w:after="0" w:line="240" w:lineRule="auto"/>
      </w:pPr>
      <w:r>
        <w:separator/>
      </w:r>
    </w:p>
  </w:footnote>
  <w:footnote w:type="continuationSeparator" w:id="0">
    <w:p w14:paraId="652732CF" w14:textId="77777777" w:rsidR="00AC4172" w:rsidRDefault="00AC41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96CA2"/>
    <w:multiLevelType w:val="hybridMultilevel"/>
    <w:tmpl w:val="7120490C"/>
    <w:lvl w:ilvl="0" w:tplc="50E6FC58">
      <w:start w:val="1"/>
      <w:numFmt w:val="decimal"/>
      <w:lvlText w:val="%1."/>
      <w:lvlJc w:val="left"/>
      <w:pPr>
        <w:ind w:left="1080" w:hanging="360"/>
      </w:pPr>
    </w:lvl>
    <w:lvl w:ilvl="1" w:tplc="78A8571A" w:tentative="1">
      <w:start w:val="1"/>
      <w:numFmt w:val="lowerLetter"/>
      <w:lvlText w:val="%2."/>
      <w:lvlJc w:val="left"/>
      <w:pPr>
        <w:ind w:left="1800" w:hanging="360"/>
      </w:pPr>
    </w:lvl>
    <w:lvl w:ilvl="2" w:tplc="D8EE9F54" w:tentative="1">
      <w:start w:val="1"/>
      <w:numFmt w:val="lowerRoman"/>
      <w:lvlText w:val="%3."/>
      <w:lvlJc w:val="right"/>
      <w:pPr>
        <w:ind w:left="2520" w:hanging="180"/>
      </w:pPr>
    </w:lvl>
    <w:lvl w:ilvl="3" w:tplc="DF704EA6" w:tentative="1">
      <w:start w:val="1"/>
      <w:numFmt w:val="decimal"/>
      <w:lvlText w:val="%4."/>
      <w:lvlJc w:val="left"/>
      <w:pPr>
        <w:ind w:left="3240" w:hanging="360"/>
      </w:pPr>
    </w:lvl>
    <w:lvl w:ilvl="4" w:tplc="C3D452F2" w:tentative="1">
      <w:start w:val="1"/>
      <w:numFmt w:val="lowerLetter"/>
      <w:lvlText w:val="%5."/>
      <w:lvlJc w:val="left"/>
      <w:pPr>
        <w:ind w:left="3960" w:hanging="360"/>
      </w:pPr>
    </w:lvl>
    <w:lvl w:ilvl="5" w:tplc="5D1EA526" w:tentative="1">
      <w:start w:val="1"/>
      <w:numFmt w:val="lowerRoman"/>
      <w:lvlText w:val="%6."/>
      <w:lvlJc w:val="right"/>
      <w:pPr>
        <w:ind w:left="4680" w:hanging="180"/>
      </w:pPr>
    </w:lvl>
    <w:lvl w:ilvl="6" w:tplc="412CC596" w:tentative="1">
      <w:start w:val="1"/>
      <w:numFmt w:val="decimal"/>
      <w:lvlText w:val="%7."/>
      <w:lvlJc w:val="left"/>
      <w:pPr>
        <w:ind w:left="5400" w:hanging="360"/>
      </w:pPr>
    </w:lvl>
    <w:lvl w:ilvl="7" w:tplc="B054FB4A" w:tentative="1">
      <w:start w:val="1"/>
      <w:numFmt w:val="lowerLetter"/>
      <w:lvlText w:val="%8."/>
      <w:lvlJc w:val="left"/>
      <w:pPr>
        <w:ind w:left="6120" w:hanging="360"/>
      </w:pPr>
    </w:lvl>
    <w:lvl w:ilvl="8" w:tplc="FE0A5240" w:tentative="1">
      <w:start w:val="1"/>
      <w:numFmt w:val="lowerRoman"/>
      <w:lvlText w:val="%9."/>
      <w:lvlJc w:val="right"/>
      <w:pPr>
        <w:ind w:left="6840" w:hanging="180"/>
      </w:pPr>
    </w:lvl>
  </w:abstractNum>
  <w:abstractNum w:abstractNumId="1" w15:restartNumberingAfterBreak="0">
    <w:nsid w:val="0AAE5FEF"/>
    <w:multiLevelType w:val="hybridMultilevel"/>
    <w:tmpl w:val="63D09D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2B54FF8"/>
    <w:multiLevelType w:val="multilevel"/>
    <w:tmpl w:val="5E4CF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C41D74"/>
    <w:multiLevelType w:val="multilevel"/>
    <w:tmpl w:val="3A1CA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A127E1"/>
    <w:multiLevelType w:val="hybridMultilevel"/>
    <w:tmpl w:val="A3F694DE"/>
    <w:lvl w:ilvl="0" w:tplc="42C26784">
      <w:start w:val="1"/>
      <w:numFmt w:val="lowerLetter"/>
      <w:lvlText w:val="%1)"/>
      <w:lvlJc w:val="left"/>
      <w:pPr>
        <w:ind w:left="927" w:hanging="360"/>
      </w:pPr>
      <w:rPr>
        <w:rFonts w:eastAsia="Tahoma" w:hint="default"/>
      </w:rPr>
    </w:lvl>
    <w:lvl w:ilvl="1" w:tplc="C862CDF2" w:tentative="1">
      <w:start w:val="1"/>
      <w:numFmt w:val="lowerLetter"/>
      <w:lvlText w:val="%2."/>
      <w:lvlJc w:val="left"/>
      <w:pPr>
        <w:ind w:left="1647" w:hanging="360"/>
      </w:pPr>
    </w:lvl>
    <w:lvl w:ilvl="2" w:tplc="6BAC0E88" w:tentative="1">
      <w:start w:val="1"/>
      <w:numFmt w:val="lowerRoman"/>
      <w:lvlText w:val="%3."/>
      <w:lvlJc w:val="right"/>
      <w:pPr>
        <w:ind w:left="2367" w:hanging="180"/>
      </w:pPr>
    </w:lvl>
    <w:lvl w:ilvl="3" w:tplc="F6023864" w:tentative="1">
      <w:start w:val="1"/>
      <w:numFmt w:val="decimal"/>
      <w:lvlText w:val="%4."/>
      <w:lvlJc w:val="left"/>
      <w:pPr>
        <w:ind w:left="3087" w:hanging="360"/>
      </w:pPr>
    </w:lvl>
    <w:lvl w:ilvl="4" w:tplc="CFF8F0AC" w:tentative="1">
      <w:start w:val="1"/>
      <w:numFmt w:val="lowerLetter"/>
      <w:lvlText w:val="%5."/>
      <w:lvlJc w:val="left"/>
      <w:pPr>
        <w:ind w:left="3807" w:hanging="360"/>
      </w:pPr>
    </w:lvl>
    <w:lvl w:ilvl="5" w:tplc="99F4BB24" w:tentative="1">
      <w:start w:val="1"/>
      <w:numFmt w:val="lowerRoman"/>
      <w:lvlText w:val="%6."/>
      <w:lvlJc w:val="right"/>
      <w:pPr>
        <w:ind w:left="4527" w:hanging="180"/>
      </w:pPr>
    </w:lvl>
    <w:lvl w:ilvl="6" w:tplc="D78EE4E4" w:tentative="1">
      <w:start w:val="1"/>
      <w:numFmt w:val="decimal"/>
      <w:lvlText w:val="%7."/>
      <w:lvlJc w:val="left"/>
      <w:pPr>
        <w:ind w:left="5247" w:hanging="360"/>
      </w:pPr>
    </w:lvl>
    <w:lvl w:ilvl="7" w:tplc="A9387D2A" w:tentative="1">
      <w:start w:val="1"/>
      <w:numFmt w:val="lowerLetter"/>
      <w:lvlText w:val="%8."/>
      <w:lvlJc w:val="left"/>
      <w:pPr>
        <w:ind w:left="5967" w:hanging="360"/>
      </w:pPr>
    </w:lvl>
    <w:lvl w:ilvl="8" w:tplc="2B2A41FE" w:tentative="1">
      <w:start w:val="1"/>
      <w:numFmt w:val="lowerRoman"/>
      <w:lvlText w:val="%9."/>
      <w:lvlJc w:val="right"/>
      <w:pPr>
        <w:ind w:left="6687" w:hanging="180"/>
      </w:pPr>
    </w:lvl>
  </w:abstractNum>
  <w:abstractNum w:abstractNumId="5" w15:restartNumberingAfterBreak="0">
    <w:nsid w:val="2BD7022D"/>
    <w:multiLevelType w:val="hybridMultilevel"/>
    <w:tmpl w:val="47028D9C"/>
    <w:lvl w:ilvl="0" w:tplc="46E41144">
      <w:start w:val="1"/>
      <w:numFmt w:val="decimal"/>
      <w:lvlText w:val="%1-"/>
      <w:lvlJc w:val="left"/>
      <w:pPr>
        <w:ind w:left="1080" w:hanging="360"/>
      </w:pPr>
      <w:rPr>
        <w:rFonts w:hint="default"/>
      </w:rPr>
    </w:lvl>
    <w:lvl w:ilvl="1" w:tplc="DCA65C62" w:tentative="1">
      <w:start w:val="1"/>
      <w:numFmt w:val="lowerLetter"/>
      <w:lvlText w:val="%2."/>
      <w:lvlJc w:val="left"/>
      <w:pPr>
        <w:ind w:left="1800" w:hanging="360"/>
      </w:pPr>
    </w:lvl>
    <w:lvl w:ilvl="2" w:tplc="AA920EE4" w:tentative="1">
      <w:start w:val="1"/>
      <w:numFmt w:val="lowerRoman"/>
      <w:lvlText w:val="%3."/>
      <w:lvlJc w:val="right"/>
      <w:pPr>
        <w:ind w:left="2520" w:hanging="180"/>
      </w:pPr>
    </w:lvl>
    <w:lvl w:ilvl="3" w:tplc="AD288DC2" w:tentative="1">
      <w:start w:val="1"/>
      <w:numFmt w:val="decimal"/>
      <w:lvlText w:val="%4."/>
      <w:lvlJc w:val="left"/>
      <w:pPr>
        <w:ind w:left="3240" w:hanging="360"/>
      </w:pPr>
    </w:lvl>
    <w:lvl w:ilvl="4" w:tplc="C28E7A54" w:tentative="1">
      <w:start w:val="1"/>
      <w:numFmt w:val="lowerLetter"/>
      <w:lvlText w:val="%5."/>
      <w:lvlJc w:val="left"/>
      <w:pPr>
        <w:ind w:left="3960" w:hanging="360"/>
      </w:pPr>
    </w:lvl>
    <w:lvl w:ilvl="5" w:tplc="4A6A5384" w:tentative="1">
      <w:start w:val="1"/>
      <w:numFmt w:val="lowerRoman"/>
      <w:lvlText w:val="%6."/>
      <w:lvlJc w:val="right"/>
      <w:pPr>
        <w:ind w:left="4680" w:hanging="180"/>
      </w:pPr>
    </w:lvl>
    <w:lvl w:ilvl="6" w:tplc="46488DFE" w:tentative="1">
      <w:start w:val="1"/>
      <w:numFmt w:val="decimal"/>
      <w:lvlText w:val="%7."/>
      <w:lvlJc w:val="left"/>
      <w:pPr>
        <w:ind w:left="5400" w:hanging="360"/>
      </w:pPr>
    </w:lvl>
    <w:lvl w:ilvl="7" w:tplc="B834497E" w:tentative="1">
      <w:start w:val="1"/>
      <w:numFmt w:val="lowerLetter"/>
      <w:lvlText w:val="%8."/>
      <w:lvlJc w:val="left"/>
      <w:pPr>
        <w:ind w:left="6120" w:hanging="360"/>
      </w:pPr>
    </w:lvl>
    <w:lvl w:ilvl="8" w:tplc="BECAEC4A" w:tentative="1">
      <w:start w:val="1"/>
      <w:numFmt w:val="lowerRoman"/>
      <w:lvlText w:val="%9."/>
      <w:lvlJc w:val="right"/>
      <w:pPr>
        <w:ind w:left="6840" w:hanging="180"/>
      </w:pPr>
    </w:lvl>
  </w:abstractNum>
  <w:abstractNum w:abstractNumId="6" w15:restartNumberingAfterBreak="0">
    <w:nsid w:val="35746054"/>
    <w:multiLevelType w:val="hybridMultilevel"/>
    <w:tmpl w:val="3A92548C"/>
    <w:lvl w:ilvl="0" w:tplc="7256E82A">
      <w:start w:val="1"/>
      <w:numFmt w:val="decimal"/>
      <w:lvlText w:val="%1."/>
      <w:lvlJc w:val="left"/>
      <w:pPr>
        <w:ind w:left="1080" w:hanging="360"/>
      </w:pPr>
    </w:lvl>
    <w:lvl w:ilvl="1" w:tplc="3E1C3C48" w:tentative="1">
      <w:start w:val="1"/>
      <w:numFmt w:val="lowerLetter"/>
      <w:lvlText w:val="%2."/>
      <w:lvlJc w:val="left"/>
      <w:pPr>
        <w:ind w:left="1800" w:hanging="360"/>
      </w:pPr>
    </w:lvl>
    <w:lvl w:ilvl="2" w:tplc="290C3148" w:tentative="1">
      <w:start w:val="1"/>
      <w:numFmt w:val="lowerRoman"/>
      <w:lvlText w:val="%3."/>
      <w:lvlJc w:val="right"/>
      <w:pPr>
        <w:ind w:left="2520" w:hanging="180"/>
      </w:pPr>
    </w:lvl>
    <w:lvl w:ilvl="3" w:tplc="EE4EB7B2" w:tentative="1">
      <w:start w:val="1"/>
      <w:numFmt w:val="decimal"/>
      <w:lvlText w:val="%4."/>
      <w:lvlJc w:val="left"/>
      <w:pPr>
        <w:ind w:left="3240" w:hanging="360"/>
      </w:pPr>
    </w:lvl>
    <w:lvl w:ilvl="4" w:tplc="CEE4BAA6" w:tentative="1">
      <w:start w:val="1"/>
      <w:numFmt w:val="lowerLetter"/>
      <w:lvlText w:val="%5."/>
      <w:lvlJc w:val="left"/>
      <w:pPr>
        <w:ind w:left="3960" w:hanging="360"/>
      </w:pPr>
    </w:lvl>
    <w:lvl w:ilvl="5" w:tplc="E0FCB47A" w:tentative="1">
      <w:start w:val="1"/>
      <w:numFmt w:val="lowerRoman"/>
      <w:lvlText w:val="%6."/>
      <w:lvlJc w:val="right"/>
      <w:pPr>
        <w:ind w:left="4680" w:hanging="180"/>
      </w:pPr>
    </w:lvl>
    <w:lvl w:ilvl="6" w:tplc="3B860B3E" w:tentative="1">
      <w:start w:val="1"/>
      <w:numFmt w:val="decimal"/>
      <w:lvlText w:val="%7."/>
      <w:lvlJc w:val="left"/>
      <w:pPr>
        <w:ind w:left="5400" w:hanging="360"/>
      </w:pPr>
    </w:lvl>
    <w:lvl w:ilvl="7" w:tplc="BD48EE1E" w:tentative="1">
      <w:start w:val="1"/>
      <w:numFmt w:val="lowerLetter"/>
      <w:lvlText w:val="%8."/>
      <w:lvlJc w:val="left"/>
      <w:pPr>
        <w:ind w:left="6120" w:hanging="360"/>
      </w:pPr>
    </w:lvl>
    <w:lvl w:ilvl="8" w:tplc="8B908DE8" w:tentative="1">
      <w:start w:val="1"/>
      <w:numFmt w:val="lowerRoman"/>
      <w:lvlText w:val="%9."/>
      <w:lvlJc w:val="right"/>
      <w:pPr>
        <w:ind w:left="6840" w:hanging="180"/>
      </w:pPr>
    </w:lvl>
  </w:abstractNum>
  <w:abstractNum w:abstractNumId="7" w15:restartNumberingAfterBreak="0">
    <w:nsid w:val="49F74333"/>
    <w:multiLevelType w:val="hybridMultilevel"/>
    <w:tmpl w:val="91201CB6"/>
    <w:lvl w:ilvl="0" w:tplc="656E8B5C">
      <w:start w:val="1"/>
      <w:numFmt w:val="decimal"/>
      <w:lvlText w:val="%1."/>
      <w:lvlJc w:val="left"/>
      <w:pPr>
        <w:ind w:left="436" w:hanging="360"/>
      </w:pPr>
    </w:lvl>
    <w:lvl w:ilvl="1" w:tplc="B0F41A0E" w:tentative="1">
      <w:start w:val="1"/>
      <w:numFmt w:val="lowerLetter"/>
      <w:lvlText w:val="%2."/>
      <w:lvlJc w:val="left"/>
      <w:pPr>
        <w:ind w:left="1156" w:hanging="360"/>
      </w:pPr>
    </w:lvl>
    <w:lvl w:ilvl="2" w:tplc="D0D40A5A" w:tentative="1">
      <w:start w:val="1"/>
      <w:numFmt w:val="lowerRoman"/>
      <w:lvlText w:val="%3."/>
      <w:lvlJc w:val="right"/>
      <w:pPr>
        <w:ind w:left="1876" w:hanging="180"/>
      </w:pPr>
    </w:lvl>
    <w:lvl w:ilvl="3" w:tplc="62D61A68" w:tentative="1">
      <w:start w:val="1"/>
      <w:numFmt w:val="decimal"/>
      <w:lvlText w:val="%4."/>
      <w:lvlJc w:val="left"/>
      <w:pPr>
        <w:ind w:left="2596" w:hanging="360"/>
      </w:pPr>
    </w:lvl>
    <w:lvl w:ilvl="4" w:tplc="58E0E9A0" w:tentative="1">
      <w:start w:val="1"/>
      <w:numFmt w:val="lowerLetter"/>
      <w:lvlText w:val="%5."/>
      <w:lvlJc w:val="left"/>
      <w:pPr>
        <w:ind w:left="3316" w:hanging="360"/>
      </w:pPr>
    </w:lvl>
    <w:lvl w:ilvl="5" w:tplc="59A0A31E" w:tentative="1">
      <w:start w:val="1"/>
      <w:numFmt w:val="lowerRoman"/>
      <w:lvlText w:val="%6."/>
      <w:lvlJc w:val="right"/>
      <w:pPr>
        <w:ind w:left="4036" w:hanging="180"/>
      </w:pPr>
    </w:lvl>
    <w:lvl w:ilvl="6" w:tplc="6888B7FC" w:tentative="1">
      <w:start w:val="1"/>
      <w:numFmt w:val="decimal"/>
      <w:lvlText w:val="%7."/>
      <w:lvlJc w:val="left"/>
      <w:pPr>
        <w:ind w:left="4756" w:hanging="360"/>
      </w:pPr>
    </w:lvl>
    <w:lvl w:ilvl="7" w:tplc="B852A046" w:tentative="1">
      <w:start w:val="1"/>
      <w:numFmt w:val="lowerLetter"/>
      <w:lvlText w:val="%8."/>
      <w:lvlJc w:val="left"/>
      <w:pPr>
        <w:ind w:left="5476" w:hanging="360"/>
      </w:pPr>
    </w:lvl>
    <w:lvl w:ilvl="8" w:tplc="0FFED886" w:tentative="1">
      <w:start w:val="1"/>
      <w:numFmt w:val="lowerRoman"/>
      <w:lvlText w:val="%9."/>
      <w:lvlJc w:val="right"/>
      <w:pPr>
        <w:ind w:left="6196" w:hanging="180"/>
      </w:pPr>
    </w:lvl>
  </w:abstractNum>
  <w:abstractNum w:abstractNumId="8" w15:restartNumberingAfterBreak="0">
    <w:nsid w:val="4E3B77F2"/>
    <w:multiLevelType w:val="hybridMultilevel"/>
    <w:tmpl w:val="9A4250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A4722DB"/>
    <w:multiLevelType w:val="multilevel"/>
    <w:tmpl w:val="B1047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796801"/>
    <w:multiLevelType w:val="multilevel"/>
    <w:tmpl w:val="72EAF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856716"/>
    <w:multiLevelType w:val="hybridMultilevel"/>
    <w:tmpl w:val="FCEA2CE2"/>
    <w:lvl w:ilvl="0" w:tplc="2EB2D8BA">
      <w:start w:val="1"/>
      <w:numFmt w:val="decimal"/>
      <w:lvlText w:val="%1."/>
      <w:lvlJc w:val="left"/>
      <w:pPr>
        <w:ind w:left="720" w:hanging="360"/>
      </w:pPr>
    </w:lvl>
    <w:lvl w:ilvl="1" w:tplc="16C85752" w:tentative="1">
      <w:start w:val="1"/>
      <w:numFmt w:val="lowerLetter"/>
      <w:lvlText w:val="%2."/>
      <w:lvlJc w:val="left"/>
      <w:pPr>
        <w:ind w:left="1440" w:hanging="360"/>
      </w:pPr>
    </w:lvl>
    <w:lvl w:ilvl="2" w:tplc="593A619C" w:tentative="1">
      <w:start w:val="1"/>
      <w:numFmt w:val="lowerRoman"/>
      <w:lvlText w:val="%3."/>
      <w:lvlJc w:val="right"/>
      <w:pPr>
        <w:ind w:left="2160" w:hanging="180"/>
      </w:pPr>
    </w:lvl>
    <w:lvl w:ilvl="3" w:tplc="2E389250" w:tentative="1">
      <w:start w:val="1"/>
      <w:numFmt w:val="decimal"/>
      <w:lvlText w:val="%4."/>
      <w:lvlJc w:val="left"/>
      <w:pPr>
        <w:ind w:left="2880" w:hanging="360"/>
      </w:pPr>
    </w:lvl>
    <w:lvl w:ilvl="4" w:tplc="9606D39C" w:tentative="1">
      <w:start w:val="1"/>
      <w:numFmt w:val="lowerLetter"/>
      <w:lvlText w:val="%5."/>
      <w:lvlJc w:val="left"/>
      <w:pPr>
        <w:ind w:left="3600" w:hanging="360"/>
      </w:pPr>
    </w:lvl>
    <w:lvl w:ilvl="5" w:tplc="AF1C6B40" w:tentative="1">
      <w:start w:val="1"/>
      <w:numFmt w:val="lowerRoman"/>
      <w:lvlText w:val="%6."/>
      <w:lvlJc w:val="right"/>
      <w:pPr>
        <w:ind w:left="4320" w:hanging="180"/>
      </w:pPr>
    </w:lvl>
    <w:lvl w:ilvl="6" w:tplc="CF3CE47E" w:tentative="1">
      <w:start w:val="1"/>
      <w:numFmt w:val="decimal"/>
      <w:lvlText w:val="%7."/>
      <w:lvlJc w:val="left"/>
      <w:pPr>
        <w:ind w:left="5040" w:hanging="360"/>
      </w:pPr>
    </w:lvl>
    <w:lvl w:ilvl="7" w:tplc="52F01954" w:tentative="1">
      <w:start w:val="1"/>
      <w:numFmt w:val="lowerLetter"/>
      <w:lvlText w:val="%8."/>
      <w:lvlJc w:val="left"/>
      <w:pPr>
        <w:ind w:left="5760" w:hanging="360"/>
      </w:pPr>
    </w:lvl>
    <w:lvl w:ilvl="8" w:tplc="FFAC27C4" w:tentative="1">
      <w:start w:val="1"/>
      <w:numFmt w:val="lowerRoman"/>
      <w:lvlText w:val="%9."/>
      <w:lvlJc w:val="right"/>
      <w:pPr>
        <w:ind w:left="6480" w:hanging="180"/>
      </w:pPr>
    </w:lvl>
  </w:abstractNum>
  <w:abstractNum w:abstractNumId="12" w15:restartNumberingAfterBreak="0">
    <w:nsid w:val="6FBD6AFA"/>
    <w:multiLevelType w:val="hybridMultilevel"/>
    <w:tmpl w:val="DC88F768"/>
    <w:lvl w:ilvl="0" w:tplc="6330C67C">
      <w:start w:val="1"/>
      <w:numFmt w:val="decimal"/>
      <w:lvlText w:val="%1."/>
      <w:lvlJc w:val="left"/>
      <w:pPr>
        <w:ind w:left="720" w:hanging="360"/>
      </w:pPr>
      <w:rPr>
        <w:rFonts w:hint="default"/>
      </w:rPr>
    </w:lvl>
    <w:lvl w:ilvl="1" w:tplc="010EBF90" w:tentative="1">
      <w:start w:val="1"/>
      <w:numFmt w:val="lowerLetter"/>
      <w:lvlText w:val="%2."/>
      <w:lvlJc w:val="left"/>
      <w:pPr>
        <w:ind w:left="1440" w:hanging="360"/>
      </w:pPr>
    </w:lvl>
    <w:lvl w:ilvl="2" w:tplc="6FDA82EC" w:tentative="1">
      <w:start w:val="1"/>
      <w:numFmt w:val="lowerRoman"/>
      <w:lvlText w:val="%3."/>
      <w:lvlJc w:val="right"/>
      <w:pPr>
        <w:ind w:left="2160" w:hanging="180"/>
      </w:pPr>
    </w:lvl>
    <w:lvl w:ilvl="3" w:tplc="F6164318" w:tentative="1">
      <w:start w:val="1"/>
      <w:numFmt w:val="decimal"/>
      <w:lvlText w:val="%4."/>
      <w:lvlJc w:val="left"/>
      <w:pPr>
        <w:ind w:left="2880" w:hanging="360"/>
      </w:pPr>
    </w:lvl>
    <w:lvl w:ilvl="4" w:tplc="5A361C40" w:tentative="1">
      <w:start w:val="1"/>
      <w:numFmt w:val="lowerLetter"/>
      <w:lvlText w:val="%5."/>
      <w:lvlJc w:val="left"/>
      <w:pPr>
        <w:ind w:left="3600" w:hanging="360"/>
      </w:pPr>
    </w:lvl>
    <w:lvl w:ilvl="5" w:tplc="2EC6E0FE" w:tentative="1">
      <w:start w:val="1"/>
      <w:numFmt w:val="lowerRoman"/>
      <w:lvlText w:val="%6."/>
      <w:lvlJc w:val="right"/>
      <w:pPr>
        <w:ind w:left="4320" w:hanging="180"/>
      </w:pPr>
    </w:lvl>
    <w:lvl w:ilvl="6" w:tplc="2250AA46" w:tentative="1">
      <w:start w:val="1"/>
      <w:numFmt w:val="decimal"/>
      <w:lvlText w:val="%7."/>
      <w:lvlJc w:val="left"/>
      <w:pPr>
        <w:ind w:left="5040" w:hanging="360"/>
      </w:pPr>
    </w:lvl>
    <w:lvl w:ilvl="7" w:tplc="EA067916" w:tentative="1">
      <w:start w:val="1"/>
      <w:numFmt w:val="lowerLetter"/>
      <w:lvlText w:val="%8."/>
      <w:lvlJc w:val="left"/>
      <w:pPr>
        <w:ind w:left="5760" w:hanging="360"/>
      </w:pPr>
    </w:lvl>
    <w:lvl w:ilvl="8" w:tplc="CDB2C8CE" w:tentative="1">
      <w:start w:val="1"/>
      <w:numFmt w:val="lowerRoman"/>
      <w:lvlText w:val="%9."/>
      <w:lvlJc w:val="right"/>
      <w:pPr>
        <w:ind w:left="6480" w:hanging="180"/>
      </w:pPr>
    </w:lvl>
  </w:abstractNum>
  <w:abstractNum w:abstractNumId="13" w15:restartNumberingAfterBreak="0">
    <w:nsid w:val="71936051"/>
    <w:multiLevelType w:val="hybridMultilevel"/>
    <w:tmpl w:val="3D0EA304"/>
    <w:lvl w:ilvl="0" w:tplc="35381CDE">
      <w:start w:val="1"/>
      <w:numFmt w:val="decimal"/>
      <w:lvlText w:val="%1-"/>
      <w:lvlJc w:val="left"/>
      <w:pPr>
        <w:ind w:left="720" w:hanging="360"/>
      </w:pPr>
      <w:rPr>
        <w:rFonts w:hint="default"/>
      </w:rPr>
    </w:lvl>
    <w:lvl w:ilvl="1" w:tplc="CF66F27C" w:tentative="1">
      <w:start w:val="1"/>
      <w:numFmt w:val="lowerLetter"/>
      <w:lvlText w:val="%2."/>
      <w:lvlJc w:val="left"/>
      <w:pPr>
        <w:ind w:left="1440" w:hanging="360"/>
      </w:pPr>
    </w:lvl>
    <w:lvl w:ilvl="2" w:tplc="2CFC17EA" w:tentative="1">
      <w:start w:val="1"/>
      <w:numFmt w:val="lowerRoman"/>
      <w:lvlText w:val="%3."/>
      <w:lvlJc w:val="right"/>
      <w:pPr>
        <w:ind w:left="2160" w:hanging="180"/>
      </w:pPr>
    </w:lvl>
    <w:lvl w:ilvl="3" w:tplc="B922C6EA" w:tentative="1">
      <w:start w:val="1"/>
      <w:numFmt w:val="decimal"/>
      <w:lvlText w:val="%4."/>
      <w:lvlJc w:val="left"/>
      <w:pPr>
        <w:ind w:left="2880" w:hanging="360"/>
      </w:pPr>
    </w:lvl>
    <w:lvl w:ilvl="4" w:tplc="9216EFF2" w:tentative="1">
      <w:start w:val="1"/>
      <w:numFmt w:val="lowerLetter"/>
      <w:lvlText w:val="%5."/>
      <w:lvlJc w:val="left"/>
      <w:pPr>
        <w:ind w:left="3600" w:hanging="360"/>
      </w:pPr>
    </w:lvl>
    <w:lvl w:ilvl="5" w:tplc="CD3AC28E" w:tentative="1">
      <w:start w:val="1"/>
      <w:numFmt w:val="lowerRoman"/>
      <w:lvlText w:val="%6."/>
      <w:lvlJc w:val="right"/>
      <w:pPr>
        <w:ind w:left="4320" w:hanging="180"/>
      </w:pPr>
    </w:lvl>
    <w:lvl w:ilvl="6" w:tplc="54FA81DE" w:tentative="1">
      <w:start w:val="1"/>
      <w:numFmt w:val="decimal"/>
      <w:lvlText w:val="%7."/>
      <w:lvlJc w:val="left"/>
      <w:pPr>
        <w:ind w:left="5040" w:hanging="360"/>
      </w:pPr>
    </w:lvl>
    <w:lvl w:ilvl="7" w:tplc="BC00D432" w:tentative="1">
      <w:start w:val="1"/>
      <w:numFmt w:val="lowerLetter"/>
      <w:lvlText w:val="%8."/>
      <w:lvlJc w:val="left"/>
      <w:pPr>
        <w:ind w:left="5760" w:hanging="360"/>
      </w:pPr>
    </w:lvl>
    <w:lvl w:ilvl="8" w:tplc="11F65A44" w:tentative="1">
      <w:start w:val="1"/>
      <w:numFmt w:val="lowerRoman"/>
      <w:lvlText w:val="%9."/>
      <w:lvlJc w:val="right"/>
      <w:pPr>
        <w:ind w:left="6480" w:hanging="180"/>
      </w:pPr>
    </w:lvl>
  </w:abstractNum>
  <w:num w:numId="1">
    <w:abstractNumId w:val="11"/>
  </w:num>
  <w:num w:numId="2">
    <w:abstractNumId w:val="13"/>
  </w:num>
  <w:num w:numId="3">
    <w:abstractNumId w:val="5"/>
  </w:num>
  <w:num w:numId="4">
    <w:abstractNumId w:val="6"/>
  </w:num>
  <w:num w:numId="5">
    <w:abstractNumId w:val="0"/>
  </w:num>
  <w:num w:numId="6">
    <w:abstractNumId w:val="12"/>
  </w:num>
  <w:num w:numId="7">
    <w:abstractNumId w:val="7"/>
  </w:num>
  <w:num w:numId="8">
    <w:abstractNumId w:val="4"/>
  </w:num>
  <w:num w:numId="9">
    <w:abstractNumId w:val="8"/>
  </w:num>
  <w:num w:numId="10">
    <w:abstractNumId w:val="9"/>
  </w:num>
  <w:num w:numId="11">
    <w:abstractNumId w:val="1"/>
  </w:num>
  <w:num w:numId="12">
    <w:abstractNumId w:val="10"/>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D1A"/>
    <w:rsid w:val="0000080D"/>
    <w:rsid w:val="0000155B"/>
    <w:rsid w:val="0002165D"/>
    <w:rsid w:val="00036312"/>
    <w:rsid w:val="000424CD"/>
    <w:rsid w:val="0004434D"/>
    <w:rsid w:val="000450EF"/>
    <w:rsid w:val="00051569"/>
    <w:rsid w:val="0005387F"/>
    <w:rsid w:val="0006079B"/>
    <w:rsid w:val="000730BD"/>
    <w:rsid w:val="0007372D"/>
    <w:rsid w:val="00080E69"/>
    <w:rsid w:val="00084F8B"/>
    <w:rsid w:val="000A011D"/>
    <w:rsid w:val="000A16BE"/>
    <w:rsid w:val="000A1EED"/>
    <w:rsid w:val="000A2CD2"/>
    <w:rsid w:val="000A54E1"/>
    <w:rsid w:val="000A5DC9"/>
    <w:rsid w:val="000C566F"/>
    <w:rsid w:val="000D7D7C"/>
    <w:rsid w:val="000F1620"/>
    <w:rsid w:val="000F247D"/>
    <w:rsid w:val="00102E31"/>
    <w:rsid w:val="00107BD9"/>
    <w:rsid w:val="001115DB"/>
    <w:rsid w:val="001147C3"/>
    <w:rsid w:val="001160A6"/>
    <w:rsid w:val="001218A3"/>
    <w:rsid w:val="001233CD"/>
    <w:rsid w:val="0013043F"/>
    <w:rsid w:val="00131F97"/>
    <w:rsid w:val="00143764"/>
    <w:rsid w:val="00143828"/>
    <w:rsid w:val="00144751"/>
    <w:rsid w:val="0014701E"/>
    <w:rsid w:val="00166F3C"/>
    <w:rsid w:val="00173C84"/>
    <w:rsid w:val="00175FD9"/>
    <w:rsid w:val="00180780"/>
    <w:rsid w:val="00183907"/>
    <w:rsid w:val="001A05CE"/>
    <w:rsid w:val="001C4F90"/>
    <w:rsid w:val="001D6648"/>
    <w:rsid w:val="001D774B"/>
    <w:rsid w:val="001E238C"/>
    <w:rsid w:val="002121BE"/>
    <w:rsid w:val="0021745C"/>
    <w:rsid w:val="002260C2"/>
    <w:rsid w:val="00233C75"/>
    <w:rsid w:val="00235AED"/>
    <w:rsid w:val="0023656C"/>
    <w:rsid w:val="00236AD9"/>
    <w:rsid w:val="0024094B"/>
    <w:rsid w:val="00246CE0"/>
    <w:rsid w:val="0025111F"/>
    <w:rsid w:val="0029206A"/>
    <w:rsid w:val="00294A0D"/>
    <w:rsid w:val="002A1C3D"/>
    <w:rsid w:val="002A79B2"/>
    <w:rsid w:val="002B17B0"/>
    <w:rsid w:val="002B3256"/>
    <w:rsid w:val="002C2079"/>
    <w:rsid w:val="002C68D6"/>
    <w:rsid w:val="002D522B"/>
    <w:rsid w:val="002E2EB1"/>
    <w:rsid w:val="002F142A"/>
    <w:rsid w:val="002F35FB"/>
    <w:rsid w:val="002F6A33"/>
    <w:rsid w:val="002F7A78"/>
    <w:rsid w:val="003054F3"/>
    <w:rsid w:val="0030617B"/>
    <w:rsid w:val="00321985"/>
    <w:rsid w:val="00325B47"/>
    <w:rsid w:val="00325FD3"/>
    <w:rsid w:val="00347B6D"/>
    <w:rsid w:val="00352BEF"/>
    <w:rsid w:val="0035487A"/>
    <w:rsid w:val="00364FD6"/>
    <w:rsid w:val="00384D43"/>
    <w:rsid w:val="00385453"/>
    <w:rsid w:val="00390424"/>
    <w:rsid w:val="003A7492"/>
    <w:rsid w:val="003B2432"/>
    <w:rsid w:val="003D756F"/>
    <w:rsid w:val="003E5894"/>
    <w:rsid w:val="003E6653"/>
    <w:rsid w:val="003E76AD"/>
    <w:rsid w:val="003F14EF"/>
    <w:rsid w:val="00400173"/>
    <w:rsid w:val="0040518B"/>
    <w:rsid w:val="00416C0F"/>
    <w:rsid w:val="004172BA"/>
    <w:rsid w:val="00423595"/>
    <w:rsid w:val="0043588B"/>
    <w:rsid w:val="00444684"/>
    <w:rsid w:val="00446FC4"/>
    <w:rsid w:val="00452030"/>
    <w:rsid w:val="00460C2B"/>
    <w:rsid w:val="00464EDB"/>
    <w:rsid w:val="00465696"/>
    <w:rsid w:val="00473766"/>
    <w:rsid w:val="0047621A"/>
    <w:rsid w:val="00481915"/>
    <w:rsid w:val="00486828"/>
    <w:rsid w:val="004A0F8F"/>
    <w:rsid w:val="004A584E"/>
    <w:rsid w:val="004B4D63"/>
    <w:rsid w:val="004B645C"/>
    <w:rsid w:val="004C6FF5"/>
    <w:rsid w:val="004D4A66"/>
    <w:rsid w:val="004D7122"/>
    <w:rsid w:val="004E21B8"/>
    <w:rsid w:val="004F0455"/>
    <w:rsid w:val="004F1819"/>
    <w:rsid w:val="00506EE2"/>
    <w:rsid w:val="00516F55"/>
    <w:rsid w:val="00522A2D"/>
    <w:rsid w:val="00524FD0"/>
    <w:rsid w:val="005458F2"/>
    <w:rsid w:val="00547365"/>
    <w:rsid w:val="00581658"/>
    <w:rsid w:val="005B37DC"/>
    <w:rsid w:val="005B3879"/>
    <w:rsid w:val="005D16B6"/>
    <w:rsid w:val="005D7753"/>
    <w:rsid w:val="00601496"/>
    <w:rsid w:val="00633695"/>
    <w:rsid w:val="0066411C"/>
    <w:rsid w:val="00671ABA"/>
    <w:rsid w:val="0067260D"/>
    <w:rsid w:val="00682CBA"/>
    <w:rsid w:val="0068636B"/>
    <w:rsid w:val="0069672F"/>
    <w:rsid w:val="006A1983"/>
    <w:rsid w:val="006A1D78"/>
    <w:rsid w:val="006C5AFB"/>
    <w:rsid w:val="006D53E1"/>
    <w:rsid w:val="006E6C93"/>
    <w:rsid w:val="006F5EDA"/>
    <w:rsid w:val="00700D5E"/>
    <w:rsid w:val="007200EF"/>
    <w:rsid w:val="00727197"/>
    <w:rsid w:val="00736505"/>
    <w:rsid w:val="00742028"/>
    <w:rsid w:val="007433C0"/>
    <w:rsid w:val="0074725B"/>
    <w:rsid w:val="00751074"/>
    <w:rsid w:val="00756E9B"/>
    <w:rsid w:val="00763514"/>
    <w:rsid w:val="007710C7"/>
    <w:rsid w:val="007755FD"/>
    <w:rsid w:val="00775C75"/>
    <w:rsid w:val="00781890"/>
    <w:rsid w:val="007939BE"/>
    <w:rsid w:val="007A4660"/>
    <w:rsid w:val="007B0E64"/>
    <w:rsid w:val="007B3872"/>
    <w:rsid w:val="007C0628"/>
    <w:rsid w:val="007C4A19"/>
    <w:rsid w:val="007C4DED"/>
    <w:rsid w:val="007D333A"/>
    <w:rsid w:val="007E4CB8"/>
    <w:rsid w:val="00800E4F"/>
    <w:rsid w:val="00803D82"/>
    <w:rsid w:val="008129B9"/>
    <w:rsid w:val="00812CDA"/>
    <w:rsid w:val="00827A7F"/>
    <w:rsid w:val="00827B70"/>
    <w:rsid w:val="008362DC"/>
    <w:rsid w:val="008447A7"/>
    <w:rsid w:val="008509C8"/>
    <w:rsid w:val="008549E0"/>
    <w:rsid w:val="008600B2"/>
    <w:rsid w:val="00890A68"/>
    <w:rsid w:val="008923CE"/>
    <w:rsid w:val="00896D20"/>
    <w:rsid w:val="008A2C5D"/>
    <w:rsid w:val="008A4BA4"/>
    <w:rsid w:val="008A5D60"/>
    <w:rsid w:val="008A5FBA"/>
    <w:rsid w:val="008A6FF6"/>
    <w:rsid w:val="008C22A1"/>
    <w:rsid w:val="008C3071"/>
    <w:rsid w:val="008C3C47"/>
    <w:rsid w:val="008C6C35"/>
    <w:rsid w:val="008C73B5"/>
    <w:rsid w:val="008D0A34"/>
    <w:rsid w:val="008D1699"/>
    <w:rsid w:val="008D62FC"/>
    <w:rsid w:val="008F2C82"/>
    <w:rsid w:val="00916DC0"/>
    <w:rsid w:val="0092694C"/>
    <w:rsid w:val="0092789D"/>
    <w:rsid w:val="00946A11"/>
    <w:rsid w:val="00971E01"/>
    <w:rsid w:val="0097252E"/>
    <w:rsid w:val="00974618"/>
    <w:rsid w:val="009820D9"/>
    <w:rsid w:val="00995C24"/>
    <w:rsid w:val="009B6488"/>
    <w:rsid w:val="009B6954"/>
    <w:rsid w:val="009C557D"/>
    <w:rsid w:val="009C5EED"/>
    <w:rsid w:val="009D02D7"/>
    <w:rsid w:val="009D3553"/>
    <w:rsid w:val="009E1BF3"/>
    <w:rsid w:val="009E743D"/>
    <w:rsid w:val="00A1432D"/>
    <w:rsid w:val="00A175B7"/>
    <w:rsid w:val="00A30AAE"/>
    <w:rsid w:val="00A51DB0"/>
    <w:rsid w:val="00A67462"/>
    <w:rsid w:val="00A77E86"/>
    <w:rsid w:val="00A827FA"/>
    <w:rsid w:val="00A87A16"/>
    <w:rsid w:val="00A90EA0"/>
    <w:rsid w:val="00A95D01"/>
    <w:rsid w:val="00A971DF"/>
    <w:rsid w:val="00AA0C49"/>
    <w:rsid w:val="00AA2DD5"/>
    <w:rsid w:val="00AA3028"/>
    <w:rsid w:val="00AA6E51"/>
    <w:rsid w:val="00AB39D5"/>
    <w:rsid w:val="00AB752D"/>
    <w:rsid w:val="00AC4172"/>
    <w:rsid w:val="00AE6BCE"/>
    <w:rsid w:val="00AF442B"/>
    <w:rsid w:val="00B0275E"/>
    <w:rsid w:val="00B03898"/>
    <w:rsid w:val="00B12321"/>
    <w:rsid w:val="00B17CA2"/>
    <w:rsid w:val="00B21D4C"/>
    <w:rsid w:val="00B230E9"/>
    <w:rsid w:val="00B277B3"/>
    <w:rsid w:val="00B503A9"/>
    <w:rsid w:val="00B76A3B"/>
    <w:rsid w:val="00B84283"/>
    <w:rsid w:val="00B93696"/>
    <w:rsid w:val="00B95FD0"/>
    <w:rsid w:val="00BA6FDD"/>
    <w:rsid w:val="00BB260E"/>
    <w:rsid w:val="00BB585D"/>
    <w:rsid w:val="00BB5B0C"/>
    <w:rsid w:val="00BB7E46"/>
    <w:rsid w:val="00BC0534"/>
    <w:rsid w:val="00BC7238"/>
    <w:rsid w:val="00BD716A"/>
    <w:rsid w:val="00BD7607"/>
    <w:rsid w:val="00BE546F"/>
    <w:rsid w:val="00BE54F7"/>
    <w:rsid w:val="00BF76A0"/>
    <w:rsid w:val="00C00C16"/>
    <w:rsid w:val="00C05F6C"/>
    <w:rsid w:val="00C2076B"/>
    <w:rsid w:val="00C3186F"/>
    <w:rsid w:val="00C369C9"/>
    <w:rsid w:val="00C507A5"/>
    <w:rsid w:val="00C60A30"/>
    <w:rsid w:val="00C71B2B"/>
    <w:rsid w:val="00C807E5"/>
    <w:rsid w:val="00C832A9"/>
    <w:rsid w:val="00C96058"/>
    <w:rsid w:val="00CA6037"/>
    <w:rsid w:val="00CA7BF6"/>
    <w:rsid w:val="00CB22B1"/>
    <w:rsid w:val="00CC0EA5"/>
    <w:rsid w:val="00CC6A87"/>
    <w:rsid w:val="00CF05DD"/>
    <w:rsid w:val="00CF62BF"/>
    <w:rsid w:val="00CF7EDA"/>
    <w:rsid w:val="00D03090"/>
    <w:rsid w:val="00D06034"/>
    <w:rsid w:val="00D06639"/>
    <w:rsid w:val="00D14DB0"/>
    <w:rsid w:val="00D2220F"/>
    <w:rsid w:val="00D42168"/>
    <w:rsid w:val="00D452B6"/>
    <w:rsid w:val="00D47947"/>
    <w:rsid w:val="00D50FC9"/>
    <w:rsid w:val="00D55DD6"/>
    <w:rsid w:val="00D62090"/>
    <w:rsid w:val="00D71895"/>
    <w:rsid w:val="00D72784"/>
    <w:rsid w:val="00D72ED8"/>
    <w:rsid w:val="00D74607"/>
    <w:rsid w:val="00D82B28"/>
    <w:rsid w:val="00D82B63"/>
    <w:rsid w:val="00D84638"/>
    <w:rsid w:val="00D8530F"/>
    <w:rsid w:val="00D85912"/>
    <w:rsid w:val="00D874BC"/>
    <w:rsid w:val="00D92447"/>
    <w:rsid w:val="00DA12AA"/>
    <w:rsid w:val="00DA5FCC"/>
    <w:rsid w:val="00DA7985"/>
    <w:rsid w:val="00DD5D96"/>
    <w:rsid w:val="00DD6AF5"/>
    <w:rsid w:val="00DE2D82"/>
    <w:rsid w:val="00DE4753"/>
    <w:rsid w:val="00DE50D9"/>
    <w:rsid w:val="00DF48BA"/>
    <w:rsid w:val="00E008B9"/>
    <w:rsid w:val="00E00B34"/>
    <w:rsid w:val="00E04F46"/>
    <w:rsid w:val="00E15B8A"/>
    <w:rsid w:val="00E23E09"/>
    <w:rsid w:val="00E27C22"/>
    <w:rsid w:val="00E425B7"/>
    <w:rsid w:val="00E44385"/>
    <w:rsid w:val="00E46540"/>
    <w:rsid w:val="00E473BB"/>
    <w:rsid w:val="00E516B3"/>
    <w:rsid w:val="00E57153"/>
    <w:rsid w:val="00E60CDF"/>
    <w:rsid w:val="00E60D1B"/>
    <w:rsid w:val="00E626D7"/>
    <w:rsid w:val="00E633A4"/>
    <w:rsid w:val="00E73058"/>
    <w:rsid w:val="00E82596"/>
    <w:rsid w:val="00EA1A90"/>
    <w:rsid w:val="00EA3C2F"/>
    <w:rsid w:val="00EB3533"/>
    <w:rsid w:val="00EB408A"/>
    <w:rsid w:val="00EE0075"/>
    <w:rsid w:val="00EE218E"/>
    <w:rsid w:val="00EF394A"/>
    <w:rsid w:val="00EF3D1A"/>
    <w:rsid w:val="00F06B0E"/>
    <w:rsid w:val="00F11CD6"/>
    <w:rsid w:val="00F179B9"/>
    <w:rsid w:val="00F21F33"/>
    <w:rsid w:val="00F23808"/>
    <w:rsid w:val="00F242EF"/>
    <w:rsid w:val="00F37167"/>
    <w:rsid w:val="00F4065A"/>
    <w:rsid w:val="00F423D1"/>
    <w:rsid w:val="00F44BE6"/>
    <w:rsid w:val="00F53F0D"/>
    <w:rsid w:val="00F639E7"/>
    <w:rsid w:val="00F80A51"/>
    <w:rsid w:val="00F83325"/>
    <w:rsid w:val="00F930C1"/>
    <w:rsid w:val="00F96041"/>
    <w:rsid w:val="00FB13FD"/>
    <w:rsid w:val="00FB4442"/>
    <w:rsid w:val="00FC7F40"/>
    <w:rsid w:val="00FD537F"/>
    <w:rsid w:val="00FF0048"/>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66E541"/>
  <w15:docId w15:val="{AF40BA88-91FF-45AE-AF0A-7E8C0580C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C75"/>
    <w:rPr>
      <w:lang w:val="en-GB"/>
    </w:rPr>
  </w:style>
  <w:style w:type="paragraph" w:styleId="Balk1">
    <w:name w:val="heading 1"/>
    <w:basedOn w:val="Normal"/>
    <w:next w:val="Normal"/>
    <w:link w:val="Balk1Char"/>
    <w:uiPriority w:val="9"/>
    <w:qFormat/>
    <w:rsid w:val="00D746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F3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7460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74607"/>
    <w:rPr>
      <w:rFonts w:ascii="Tahoma" w:hAnsi="Tahoma" w:cs="Tahoma"/>
      <w:sz w:val="16"/>
      <w:szCs w:val="16"/>
    </w:rPr>
  </w:style>
  <w:style w:type="paragraph" w:styleId="AralkYok">
    <w:name w:val="No Spacing"/>
    <w:uiPriority w:val="1"/>
    <w:qFormat/>
    <w:rsid w:val="00D74607"/>
    <w:pPr>
      <w:spacing w:after="0" w:line="240" w:lineRule="auto"/>
    </w:pPr>
  </w:style>
  <w:style w:type="paragraph" w:styleId="stBilgi">
    <w:name w:val="header"/>
    <w:basedOn w:val="Normal"/>
    <w:link w:val="stBilgiChar"/>
    <w:uiPriority w:val="99"/>
    <w:unhideWhenUsed/>
    <w:rsid w:val="00D7460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74607"/>
  </w:style>
  <w:style w:type="paragraph" w:styleId="AltBilgi">
    <w:name w:val="footer"/>
    <w:basedOn w:val="Normal"/>
    <w:link w:val="AltBilgiChar"/>
    <w:uiPriority w:val="99"/>
    <w:unhideWhenUsed/>
    <w:rsid w:val="00D7460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74607"/>
  </w:style>
  <w:style w:type="character" w:customStyle="1" w:styleId="Balk1Char">
    <w:name w:val="Başlık 1 Char"/>
    <w:basedOn w:val="VarsaylanParagrafYazTipi"/>
    <w:link w:val="Balk1"/>
    <w:uiPriority w:val="9"/>
    <w:rsid w:val="00D74607"/>
    <w:rPr>
      <w:rFonts w:asciiTheme="majorHAnsi" w:eastAsiaTheme="majorEastAsia" w:hAnsiTheme="majorHAnsi" w:cstheme="majorBidi"/>
      <w:b/>
      <w:bCs/>
      <w:color w:val="365F91" w:themeColor="accent1" w:themeShade="BF"/>
      <w:sz w:val="28"/>
      <w:szCs w:val="28"/>
    </w:rPr>
  </w:style>
  <w:style w:type="paragraph" w:styleId="ListeParagraf">
    <w:name w:val="List Paragraph"/>
    <w:basedOn w:val="Normal"/>
    <w:uiPriority w:val="34"/>
    <w:qFormat/>
    <w:rsid w:val="00F21F33"/>
    <w:pPr>
      <w:ind w:left="720"/>
      <w:contextualSpacing/>
    </w:pPr>
  </w:style>
  <w:style w:type="character" w:styleId="SatrNumaras">
    <w:name w:val="line number"/>
    <w:basedOn w:val="VarsaylanParagrafYazTipi"/>
    <w:uiPriority w:val="99"/>
    <w:semiHidden/>
    <w:unhideWhenUsed/>
    <w:rsid w:val="00DD5D96"/>
  </w:style>
  <w:style w:type="paragraph" w:customStyle="1" w:styleId="a">
    <w:name w:val="a"/>
    <w:basedOn w:val="Normal"/>
    <w:next w:val="stBilgi"/>
    <w:rsid w:val="004F0455"/>
    <w:pPr>
      <w:tabs>
        <w:tab w:val="center" w:pos="4153"/>
        <w:tab w:val="right" w:pos="8306"/>
      </w:tabs>
      <w:spacing w:after="0" w:line="240" w:lineRule="auto"/>
    </w:pPr>
    <w:rPr>
      <w:rFonts w:ascii="Times New Roman" w:eastAsia="Times New Roman" w:hAnsi="Times New Roman" w:cs="Times New Roman"/>
      <w:sz w:val="20"/>
      <w:szCs w:val="20"/>
      <w:lang w:val="en-AU"/>
    </w:rPr>
  </w:style>
  <w:style w:type="paragraph" w:styleId="NormalWeb">
    <w:name w:val="Normal (Web)"/>
    <w:basedOn w:val="Normal"/>
    <w:uiPriority w:val="99"/>
    <w:semiHidden/>
    <w:unhideWhenUsed/>
    <w:rsid w:val="00671ABA"/>
    <w:pPr>
      <w:spacing w:before="100" w:beforeAutospacing="1" w:after="100" w:afterAutospacing="1" w:line="240" w:lineRule="auto"/>
    </w:pPr>
    <w:rPr>
      <w:rFonts w:ascii="Times New Roman" w:eastAsiaTheme="minorEastAsia" w:hAnsi="Times New Roman" w:cs="Times New Roman"/>
      <w:sz w:val="24"/>
      <w:szCs w:val="24"/>
      <w:lang w:val="tr-TR" w:eastAsia="tr-TR"/>
    </w:rPr>
  </w:style>
  <w:style w:type="paragraph" w:styleId="TBal">
    <w:name w:val="TOC Heading"/>
    <w:basedOn w:val="Balk1"/>
    <w:next w:val="Normal"/>
    <w:uiPriority w:val="39"/>
    <w:unhideWhenUsed/>
    <w:qFormat/>
    <w:rsid w:val="007B3872"/>
    <w:pPr>
      <w:spacing w:before="240" w:line="259" w:lineRule="auto"/>
      <w:outlineLvl w:val="9"/>
    </w:pPr>
    <w:rPr>
      <w:b w:val="0"/>
      <w:bCs w:val="0"/>
      <w:sz w:val="32"/>
      <w:szCs w:val="32"/>
      <w:lang w:val="tr-TR" w:eastAsia="tr-TR"/>
    </w:rPr>
  </w:style>
  <w:style w:type="character" w:styleId="Kpr">
    <w:name w:val="Hyperlink"/>
    <w:basedOn w:val="VarsaylanParagrafYazTipi"/>
    <w:uiPriority w:val="99"/>
    <w:unhideWhenUsed/>
    <w:rsid w:val="00D030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Belge" ma:contentTypeID="0x0101005495DF99A8A2A84AB7783F21CB476DD4" ma:contentTypeVersion="13" ma:contentTypeDescription="Yeni belge oluşturun." ma:contentTypeScope="" ma:versionID="b67089a50cb8024bdffb3456ce97bcf3">
  <xsd:schema xmlns:xsd="http://www.w3.org/2001/XMLSchema" xmlns:xs="http://www.w3.org/2001/XMLSchema" xmlns:p="http://schemas.microsoft.com/office/2006/metadata/properties" xmlns:ns3="163b8225-ed25-4f59-82db-da2c82a30d90" xmlns:ns4="d94cac79-90ab-4beb-808f-f1c7a987dd4b" targetNamespace="http://schemas.microsoft.com/office/2006/metadata/properties" ma:root="true" ma:fieldsID="2f187660243ca08b7ffe060e9575d81f" ns3:_="" ns4:_="">
    <xsd:import namespace="163b8225-ed25-4f59-82db-da2c82a30d90"/>
    <xsd:import namespace="d94cac79-90ab-4beb-808f-f1c7a987dd4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3b8225-ed25-4f59-82db-da2c82a30d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4cac79-90ab-4beb-808f-f1c7a987dd4b" elementFormDefault="qualified">
    <xsd:import namespace="http://schemas.microsoft.com/office/2006/documentManagement/types"/>
    <xsd:import namespace="http://schemas.microsoft.com/office/infopath/2007/PartnerControls"/>
    <xsd:element name="SharedWithUsers" ma:index="1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Ayrıntıları ile Paylaşıldı" ma:internalName="SharedWithDetails" ma:readOnly="true">
      <xsd:simpleType>
        <xsd:restriction base="dms:Note">
          <xsd:maxLength value="255"/>
        </xsd:restriction>
      </xsd:simpleType>
    </xsd:element>
    <xsd:element name="SharingHintHash" ma:index="20"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4F2D60-88B3-47D3-89F5-A5194838CB88}">
  <ds:schemaRefs>
    <ds:schemaRef ds:uri="http://schemas.microsoft.com/sharepoint/v3/contenttype/forms"/>
  </ds:schemaRefs>
</ds:datastoreItem>
</file>

<file path=customXml/itemProps2.xml><?xml version="1.0" encoding="utf-8"?>
<ds:datastoreItem xmlns:ds="http://schemas.openxmlformats.org/officeDocument/2006/customXml" ds:itemID="{03DD9AEF-44C0-4956-9C57-324D528973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4146B3-D171-495E-B2B8-7BEC44A8C697}">
  <ds:schemaRefs>
    <ds:schemaRef ds:uri="http://schemas.openxmlformats.org/officeDocument/2006/bibliography"/>
  </ds:schemaRefs>
</ds:datastoreItem>
</file>

<file path=customXml/itemProps4.xml><?xml version="1.0" encoding="utf-8"?>
<ds:datastoreItem xmlns:ds="http://schemas.openxmlformats.org/officeDocument/2006/customXml" ds:itemID="{BFEEE82C-A201-4C78-A18D-BC23543A9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3b8225-ed25-4f59-82db-da2c82a30d90"/>
    <ds:schemaRef ds:uri="d94cac79-90ab-4beb-808f-f1c7a987d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3004</Words>
  <Characters>17127</Characters>
  <Application>Microsoft Office Word</Application>
  <DocSecurity>0</DocSecurity>
  <Lines>142</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Servin Kaya</dc:creator>
  <cp:lastModifiedBy>Serdar Bilgin</cp:lastModifiedBy>
  <cp:revision>6</cp:revision>
  <cp:lastPrinted>2021-06-04T12:46:00Z</cp:lastPrinted>
  <dcterms:created xsi:type="dcterms:W3CDTF">2021-06-10T10:55:00Z</dcterms:created>
  <dcterms:modified xsi:type="dcterms:W3CDTF">2021-09-01T07:45:00Z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0x0101005495DF99A8A2A84AB7783F21CB476DD4</vt:lpwstr>
  </property>
</Properties>
</file>